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83" w:rsidRDefault="00527863">
      <w:r>
        <w:rPr>
          <w:noProof/>
        </w:rPr>
        <w:drawing>
          <wp:inline distT="0" distB="0" distL="0" distR="0">
            <wp:extent cx="5278120" cy="12382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3于宗先院士紀念研討會banner0929.jpg"/>
                    <pic:cNvPicPr/>
                  </pic:nvPicPr>
                  <pic:blipFill>
                    <a:blip r:embed="rId8">
                      <a:extLst>
                        <a:ext uri="{28A0092B-C50C-407E-A947-70E740481C1C}">
                          <a14:useLocalDpi xmlns:a14="http://schemas.microsoft.com/office/drawing/2010/main" val="0"/>
                        </a:ext>
                      </a:extLst>
                    </a:blip>
                    <a:stretch>
                      <a:fillRect/>
                    </a:stretch>
                  </pic:blipFill>
                  <pic:spPr>
                    <a:xfrm>
                      <a:off x="0" y="0"/>
                      <a:ext cx="5278120" cy="1238250"/>
                    </a:xfrm>
                    <a:prstGeom prst="rect">
                      <a:avLst/>
                    </a:prstGeom>
                  </pic:spPr>
                </pic:pic>
              </a:graphicData>
            </a:graphic>
          </wp:inline>
        </w:drawing>
      </w:r>
    </w:p>
    <w:p w:rsidR="00C67882" w:rsidRDefault="00C67882">
      <w:r>
        <w:rPr>
          <w:rFonts w:ascii="Times New Roman" w:hAnsi="Times New Roman" w:cs="Times New Roman"/>
          <w:noProof/>
          <w:sz w:val="20"/>
          <w:szCs w:val="20"/>
        </w:rPr>
        <w:drawing>
          <wp:inline distT="0" distB="0" distL="0" distR="0">
            <wp:extent cx="3933825" cy="247650"/>
            <wp:effectExtent l="0" t="0" r="9525" b="0"/>
            <wp:docPr id="2" name="圖片 2" descr="描述: http://www.tnst.org.tw/ezcatfiles/cust/img/img/banner-b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描述: http://www.tnst.org.tw/ezcatfiles/cust/img/img/banner-b08-01.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933825" cy="247650"/>
                    </a:xfrm>
                    <a:prstGeom prst="rect">
                      <a:avLst/>
                    </a:prstGeom>
                    <a:noFill/>
                    <a:ln>
                      <a:noFill/>
                    </a:ln>
                  </pic:spPr>
                </pic:pic>
              </a:graphicData>
            </a:graphic>
          </wp:inline>
        </w:drawing>
      </w:r>
    </w:p>
    <w:p w:rsidR="00900687" w:rsidRPr="00900687" w:rsidRDefault="00900687" w:rsidP="00900687">
      <w:pPr>
        <w:pStyle w:val="a5"/>
        <w:spacing w:before="160" w:beforeAutospacing="0" w:after="80" w:afterAutospacing="0" w:line="480" w:lineRule="exact"/>
        <w:ind w:firstLine="522"/>
        <w:jc w:val="both"/>
        <w:rPr>
          <w:rFonts w:ascii="微軟正黑體" w:eastAsia="微軟正黑體" w:hAnsi="微軟正黑體"/>
          <w:bCs/>
          <w:sz w:val="27"/>
          <w:szCs w:val="27"/>
        </w:rPr>
      </w:pPr>
      <w:r w:rsidRPr="00900687">
        <w:rPr>
          <w:rFonts w:ascii="微軟正黑體" w:eastAsia="微軟正黑體" w:hAnsi="微軟正黑體"/>
          <w:bCs/>
          <w:sz w:val="27"/>
          <w:szCs w:val="27"/>
        </w:rPr>
        <w:t xml:space="preserve">1980 </w:t>
      </w:r>
      <w:r w:rsidRPr="00900687">
        <w:rPr>
          <w:rFonts w:ascii="微軟正黑體" w:eastAsia="微軟正黑體" w:hAnsi="微軟正黑體" w:hint="eastAsia"/>
          <w:bCs/>
          <w:sz w:val="27"/>
          <w:szCs w:val="27"/>
        </w:rPr>
        <w:t>年代以來的全球化發展，為國際間經濟活動更趨整合的現象，提供規模經濟與貿易擴增之大好機會，為全球經濟成長重要動力。把經濟大餅做大後，全球數億人口脫貧，或晉升中產階級，更讓臺灣、南韓、</w:t>
      </w:r>
      <w:proofErr w:type="gramStart"/>
      <w:r w:rsidRPr="00900687">
        <w:rPr>
          <w:rFonts w:ascii="微軟正黑體" w:eastAsia="微軟正黑體" w:hAnsi="微軟正黑體" w:hint="eastAsia"/>
          <w:bCs/>
          <w:sz w:val="27"/>
          <w:szCs w:val="27"/>
        </w:rPr>
        <w:t>新加坡等跳脫</w:t>
      </w:r>
      <w:proofErr w:type="gramEnd"/>
      <w:r w:rsidRPr="00900687">
        <w:rPr>
          <w:rFonts w:ascii="微軟正黑體" w:eastAsia="微軟正黑體" w:hAnsi="微軟正黑體" w:hint="eastAsia"/>
          <w:bCs/>
          <w:sz w:val="27"/>
          <w:szCs w:val="27"/>
        </w:rPr>
        <w:t>中等所得陷阱，一舉躍升為高所得國家，不過，也帶來其他的挑戰。</w:t>
      </w:r>
    </w:p>
    <w:p w:rsidR="00900687" w:rsidRPr="00900687" w:rsidRDefault="00900687" w:rsidP="00900687">
      <w:pPr>
        <w:pStyle w:val="a5"/>
        <w:spacing w:before="160" w:beforeAutospacing="0" w:after="80" w:afterAutospacing="0" w:line="480" w:lineRule="exact"/>
        <w:ind w:firstLine="522"/>
        <w:jc w:val="both"/>
        <w:rPr>
          <w:rFonts w:ascii="微軟正黑體" w:eastAsia="微軟正黑體" w:hAnsi="微軟正黑體"/>
          <w:bCs/>
          <w:sz w:val="27"/>
          <w:szCs w:val="27"/>
        </w:rPr>
      </w:pPr>
      <w:r w:rsidRPr="00900687">
        <w:rPr>
          <w:rFonts w:ascii="微軟正黑體" w:eastAsia="微軟正黑體" w:hAnsi="微軟正黑體" w:hint="eastAsia"/>
          <w:bCs/>
          <w:sz w:val="27"/>
          <w:szCs w:val="27"/>
        </w:rPr>
        <w:t>伴隨全球化的快速發展，先進國家開始出現貧富差距擴大、薪資成長停滯，以及中低技術勞工就業機會流失等問題；全球化雖然拉近中低度發展國家與先進</w:t>
      </w:r>
      <w:proofErr w:type="gramStart"/>
      <w:r w:rsidRPr="00900687">
        <w:rPr>
          <w:rFonts w:ascii="微軟正黑體" w:eastAsia="微軟正黑體" w:hAnsi="微軟正黑體" w:hint="eastAsia"/>
          <w:bCs/>
          <w:sz w:val="27"/>
          <w:szCs w:val="27"/>
        </w:rPr>
        <w:t>國家間的人</w:t>
      </w:r>
      <w:proofErr w:type="gramEnd"/>
      <w:r w:rsidRPr="00900687">
        <w:rPr>
          <w:rFonts w:ascii="微軟正黑體" w:eastAsia="微軟正黑體" w:hAnsi="微軟正黑體" w:hint="eastAsia"/>
          <w:bCs/>
          <w:sz w:val="27"/>
          <w:szCs w:val="27"/>
        </w:rPr>
        <w:t>均所得差距，但國內的所得分配</w:t>
      </w:r>
      <w:proofErr w:type="gramStart"/>
      <w:r w:rsidRPr="00900687">
        <w:rPr>
          <w:rFonts w:ascii="微軟正黑體" w:eastAsia="微軟正黑體" w:hAnsi="微軟正黑體" w:hint="eastAsia"/>
          <w:bCs/>
          <w:sz w:val="27"/>
          <w:szCs w:val="27"/>
        </w:rPr>
        <w:t>不均卻日益</w:t>
      </w:r>
      <w:proofErr w:type="gramEnd"/>
      <w:r w:rsidRPr="00900687">
        <w:rPr>
          <w:rFonts w:ascii="微軟正黑體" w:eastAsia="微軟正黑體" w:hAnsi="微軟正黑體" w:hint="eastAsia"/>
          <w:bCs/>
          <w:sz w:val="27"/>
          <w:szCs w:val="27"/>
        </w:rPr>
        <w:t>擴大，尤其以先進國家最為顯著，導致出現階級鴻溝的現象。先進國家的中下階級不滿聲浪高漲，漸漸形成反全球化的浪潮，連帶使得民</w:t>
      </w:r>
      <w:proofErr w:type="gramStart"/>
      <w:r w:rsidRPr="00900687">
        <w:rPr>
          <w:rFonts w:ascii="微軟正黑體" w:eastAsia="微軟正黑體" w:hAnsi="微軟正黑體" w:hint="eastAsia"/>
          <w:bCs/>
          <w:sz w:val="27"/>
          <w:szCs w:val="27"/>
        </w:rPr>
        <w:t>粹</w:t>
      </w:r>
      <w:proofErr w:type="gramEnd"/>
      <w:r w:rsidRPr="00900687">
        <w:rPr>
          <w:rFonts w:ascii="微軟正黑體" w:eastAsia="微軟正黑體" w:hAnsi="微軟正黑體" w:hint="eastAsia"/>
          <w:bCs/>
          <w:sz w:val="27"/>
          <w:szCs w:val="27"/>
        </w:rPr>
        <w:t>主義及貿易保護主義抬頭。</w:t>
      </w:r>
    </w:p>
    <w:p w:rsidR="00900687" w:rsidRPr="00900687" w:rsidRDefault="00900687" w:rsidP="00900687">
      <w:pPr>
        <w:pStyle w:val="a5"/>
        <w:spacing w:before="160" w:beforeAutospacing="0" w:after="80" w:afterAutospacing="0" w:line="480" w:lineRule="exact"/>
        <w:ind w:firstLine="522"/>
        <w:jc w:val="both"/>
        <w:rPr>
          <w:rFonts w:ascii="微軟正黑體" w:eastAsia="微軟正黑體" w:hAnsi="微軟正黑體"/>
          <w:bCs/>
          <w:sz w:val="27"/>
          <w:szCs w:val="27"/>
        </w:rPr>
      </w:pPr>
      <w:r w:rsidRPr="00900687">
        <w:rPr>
          <w:rFonts w:ascii="微軟正黑體" w:eastAsia="微軟正黑體" w:hAnsi="微軟正黑體" w:hint="eastAsia"/>
          <w:bCs/>
          <w:sz w:val="27"/>
          <w:szCs w:val="27"/>
        </w:rPr>
        <w:t>臺灣是個小型開放經濟體，與全球經濟整合的程度非常深，當前反全球化浪潮對臺灣經濟前景、產業的發展勢必帶來重大的衝擊。中央銀行報告即指出，面對全球化帶來的不利影響，可以考慮從提振薪資、就業與經濟成長，透過社會安全網補償機制，補償勞工因全球化所受的損害，以及減輕本地勞工受外來勞工的衝擊等諸多面向做起，積極運用政策組合來促使經濟明顯成長，朝向人人共享的新全球化模式邁進。</w:t>
      </w:r>
    </w:p>
    <w:p w:rsidR="00C67882" w:rsidRPr="00C67882" w:rsidRDefault="00C67882" w:rsidP="00C67882">
      <w:pPr>
        <w:pStyle w:val="a5"/>
        <w:spacing w:before="160" w:beforeAutospacing="0" w:after="80" w:afterAutospacing="0" w:line="480" w:lineRule="exact"/>
        <w:ind w:firstLine="522"/>
        <w:jc w:val="both"/>
        <w:rPr>
          <w:rFonts w:ascii="Times New Roman" w:hAnsi="Times New Roman" w:cs="Times New Roman"/>
          <w:sz w:val="27"/>
          <w:szCs w:val="27"/>
        </w:rPr>
      </w:pPr>
      <w:r w:rsidRPr="00C67882">
        <w:rPr>
          <w:rFonts w:ascii="微軟正黑體" w:eastAsia="微軟正黑體" w:hAnsi="微軟正黑體" w:hint="eastAsia"/>
          <w:b/>
          <w:bCs/>
          <w:sz w:val="27"/>
          <w:szCs w:val="27"/>
        </w:rPr>
        <w:t>于宗先院士長年研究臺灣經濟發展政策，對於臺灣經濟模型之建立、產業政策、金融財政與人口等當前重要的公共議題，發表諸多學術專文，深入探討課題，並提出政策建議。其中，自民國</w:t>
      </w:r>
      <w:r w:rsidRPr="00C67882">
        <w:rPr>
          <w:rFonts w:ascii="Times New Roman" w:hAnsi="Times New Roman" w:cs="Times New Roman"/>
          <w:b/>
          <w:bCs/>
          <w:sz w:val="27"/>
          <w:szCs w:val="27"/>
        </w:rPr>
        <w:t>59</w:t>
      </w:r>
      <w:r w:rsidRPr="00C67882">
        <w:rPr>
          <w:rFonts w:ascii="微軟正黑體" w:eastAsia="微軟正黑體" w:hAnsi="微軟正黑體" w:hint="eastAsia"/>
          <w:b/>
          <w:bCs/>
          <w:sz w:val="27"/>
          <w:szCs w:val="27"/>
        </w:rPr>
        <w:t>年</w:t>
      </w:r>
      <w:r w:rsidRPr="00C67882">
        <w:rPr>
          <w:rFonts w:ascii="Times New Roman" w:hAnsi="Times New Roman" w:cs="Times New Roman"/>
          <w:b/>
          <w:bCs/>
          <w:sz w:val="27"/>
          <w:szCs w:val="27"/>
        </w:rPr>
        <w:t>1</w:t>
      </w:r>
      <w:r w:rsidRPr="00C67882">
        <w:rPr>
          <w:rFonts w:ascii="微軟正黑體" w:eastAsia="微軟正黑體" w:hAnsi="微軟正黑體" w:hint="eastAsia"/>
          <w:b/>
          <w:bCs/>
          <w:sz w:val="27"/>
          <w:szCs w:val="27"/>
        </w:rPr>
        <w:t>月起，即擔任行政院主計處顧問及國民所得統計評審委員會委員，並兼任設計委員會議召集人，三十多年來，積極參與國民所得評審會議，並每週到該處指導總資源供需估測及國民所得統計，竭盡所知，屢有建言，促使政府統</w:t>
      </w:r>
      <w:r w:rsidRPr="00C67882">
        <w:rPr>
          <w:rFonts w:ascii="微軟正黑體" w:eastAsia="微軟正黑體" w:hAnsi="微軟正黑體" w:hint="eastAsia"/>
          <w:b/>
          <w:bCs/>
          <w:sz w:val="27"/>
          <w:szCs w:val="27"/>
        </w:rPr>
        <w:lastRenderedPageBreak/>
        <w:t>計業務不斷精進，貢獻卓著。同時</w:t>
      </w:r>
      <w:proofErr w:type="gramStart"/>
      <w:r w:rsidRPr="00C67882">
        <w:rPr>
          <w:rFonts w:ascii="微軟正黑體" w:eastAsia="微軟正黑體" w:hAnsi="微軟正黑體" w:hint="eastAsia"/>
          <w:b/>
          <w:bCs/>
          <w:sz w:val="27"/>
          <w:szCs w:val="27"/>
        </w:rPr>
        <w:t>，著</w:t>
      </w:r>
      <w:proofErr w:type="gramEnd"/>
      <w:r w:rsidRPr="00C67882">
        <w:rPr>
          <w:rFonts w:ascii="微軟正黑體" w:eastAsia="微軟正黑體" w:hAnsi="微軟正黑體" w:hint="eastAsia"/>
          <w:b/>
          <w:bCs/>
          <w:sz w:val="27"/>
          <w:szCs w:val="27"/>
        </w:rPr>
        <w:t>有專書、報告，深入探討臺灣所得分配的相關議題。</w:t>
      </w:r>
    </w:p>
    <w:p w:rsidR="00C67882" w:rsidRPr="00C67882" w:rsidRDefault="00C67882" w:rsidP="00C67882">
      <w:pPr>
        <w:pStyle w:val="a5"/>
        <w:spacing w:before="160" w:beforeAutospacing="0" w:after="80" w:afterAutospacing="0" w:line="480" w:lineRule="exact"/>
        <w:ind w:firstLine="522"/>
        <w:jc w:val="both"/>
        <w:rPr>
          <w:rFonts w:ascii="Times New Roman" w:hAnsi="Times New Roman" w:cs="Times New Roman"/>
          <w:sz w:val="27"/>
          <w:szCs w:val="27"/>
        </w:rPr>
      </w:pPr>
      <w:r w:rsidRPr="00C67882">
        <w:rPr>
          <w:rFonts w:ascii="微軟正黑體" w:eastAsia="微軟正黑體" w:hAnsi="微軟正黑體" w:hint="eastAsia"/>
          <w:b/>
          <w:bCs/>
          <w:sz w:val="27"/>
          <w:szCs w:val="27"/>
        </w:rPr>
        <w:t>值此</w:t>
      </w:r>
      <w:proofErr w:type="gramStart"/>
      <w:r w:rsidRPr="00C67882">
        <w:rPr>
          <w:rFonts w:ascii="微軟正黑體" w:eastAsia="微軟正黑體" w:hAnsi="微軟正黑體" w:hint="eastAsia"/>
          <w:b/>
          <w:bCs/>
          <w:sz w:val="27"/>
          <w:szCs w:val="27"/>
        </w:rPr>
        <w:t>于</w:t>
      </w:r>
      <w:proofErr w:type="gramEnd"/>
      <w:r w:rsidRPr="00C67882">
        <w:rPr>
          <w:rFonts w:ascii="微軟正黑體" w:eastAsia="微軟正黑體" w:hAnsi="微軟正黑體" w:hint="eastAsia"/>
          <w:b/>
          <w:bCs/>
          <w:sz w:val="27"/>
          <w:szCs w:val="27"/>
        </w:rPr>
        <w:t>院士逝世周年之際，為紀念</w:t>
      </w:r>
      <w:proofErr w:type="gramStart"/>
      <w:r w:rsidRPr="00C67882">
        <w:rPr>
          <w:rFonts w:ascii="微軟正黑體" w:eastAsia="微軟正黑體" w:hAnsi="微軟正黑體" w:hint="eastAsia"/>
          <w:b/>
          <w:bCs/>
          <w:sz w:val="27"/>
          <w:szCs w:val="27"/>
        </w:rPr>
        <w:t>于</w:t>
      </w:r>
      <w:proofErr w:type="gramEnd"/>
      <w:r w:rsidRPr="00C67882">
        <w:rPr>
          <w:rFonts w:ascii="微軟正黑體" w:eastAsia="微軟正黑體" w:hAnsi="微軟正黑體" w:hint="eastAsia"/>
          <w:b/>
          <w:bCs/>
          <w:sz w:val="27"/>
          <w:szCs w:val="27"/>
        </w:rPr>
        <w:t>院士對臺灣經濟發展的深遠影響，特別籌辦此次研討會，主題訂為「全球財富與所得分配不均」，彰顯其一生的努力與貢獻，供後人緬懷。</w:t>
      </w:r>
    </w:p>
    <w:tbl>
      <w:tblPr>
        <w:tblW w:w="5008" w:type="pct"/>
        <w:tblCellSpacing w:w="15" w:type="dxa"/>
        <w:tblCellMar>
          <w:left w:w="0" w:type="dxa"/>
          <w:right w:w="0" w:type="dxa"/>
        </w:tblCellMar>
        <w:tblLook w:val="04A0" w:firstRow="1" w:lastRow="0" w:firstColumn="1" w:lastColumn="0" w:noHBand="0" w:noVBand="1"/>
      </w:tblPr>
      <w:tblGrid>
        <w:gridCol w:w="8415"/>
      </w:tblGrid>
      <w:tr w:rsidR="00C67882" w:rsidTr="00C67882">
        <w:trPr>
          <w:trHeight w:val="345"/>
          <w:tblCellSpacing w:w="15" w:type="dxa"/>
        </w:trPr>
        <w:tc>
          <w:tcPr>
            <w:tcW w:w="4964" w:type="pct"/>
            <w:tcMar>
              <w:top w:w="15" w:type="dxa"/>
              <w:left w:w="15" w:type="dxa"/>
              <w:bottom w:w="15" w:type="dxa"/>
              <w:right w:w="15" w:type="dxa"/>
            </w:tcMar>
            <w:vAlign w:val="center"/>
            <w:hideMark/>
          </w:tcPr>
          <w:p w:rsidR="00C67882" w:rsidRDefault="00C67882" w:rsidP="00C67882">
            <w:pPr>
              <w:spacing w:line="400" w:lineRule="exact"/>
              <w:ind w:left="1350" w:hangingChars="500" w:hanging="1350"/>
              <w:rPr>
                <w:rStyle w:val="style91"/>
                <w:rFonts w:ascii="微軟正黑體" w:eastAsia="微軟正黑體" w:hAnsi="微軟正黑體"/>
                <w:color w:val="000000"/>
                <w:sz w:val="27"/>
                <w:szCs w:val="27"/>
              </w:rPr>
            </w:pPr>
            <w:r w:rsidRPr="00C67882">
              <w:rPr>
                <w:rStyle w:val="style91"/>
                <w:rFonts w:ascii="微軟正黑體" w:eastAsia="微軟正黑體" w:hAnsi="微軟正黑體" w:hint="eastAsia"/>
                <w:b/>
                <w:bCs/>
                <w:color w:val="9900CC"/>
                <w:sz w:val="27"/>
                <w:szCs w:val="27"/>
              </w:rPr>
              <w:t>主辦單位：</w:t>
            </w:r>
            <w:r w:rsidRPr="00C67882">
              <w:rPr>
                <w:rStyle w:val="style91"/>
                <w:rFonts w:ascii="微軟正黑體" w:eastAsia="微軟正黑體" w:hAnsi="微軟正黑體" w:hint="eastAsia"/>
                <w:color w:val="000000"/>
                <w:sz w:val="27"/>
                <w:szCs w:val="27"/>
              </w:rPr>
              <w:t>財團法人劉大中先生教育文化紀念基金會、財團法人蔣碩傑先生文教基金會、中央研究院經濟研究所、財團法人中華經濟研究院</w:t>
            </w:r>
          </w:p>
          <w:p w:rsidR="004666D5" w:rsidRPr="00C67882" w:rsidRDefault="004666D5" w:rsidP="004666D5">
            <w:pPr>
              <w:spacing w:line="400" w:lineRule="exact"/>
              <w:ind w:left="1350" w:hangingChars="500" w:hanging="1350"/>
              <w:rPr>
                <w:rFonts w:ascii="Times New Roman" w:eastAsia="新細明體" w:hAnsi="Times New Roman" w:cs="Times New Roman"/>
                <w:sz w:val="27"/>
                <w:szCs w:val="27"/>
              </w:rPr>
            </w:pPr>
            <w:r w:rsidRPr="004666D5">
              <w:rPr>
                <w:rStyle w:val="style91"/>
                <w:rFonts w:ascii="微軟正黑體" w:eastAsia="微軟正黑體" w:hAnsi="微軟正黑體" w:hint="eastAsia"/>
                <w:b/>
                <w:bCs/>
                <w:color w:val="9900CC"/>
                <w:sz w:val="27"/>
                <w:szCs w:val="27"/>
              </w:rPr>
              <w:t>協辦單位：</w:t>
            </w:r>
            <w:r w:rsidRPr="004666D5">
              <w:rPr>
                <w:rStyle w:val="style91"/>
                <w:rFonts w:ascii="微軟正黑體" w:eastAsia="微軟正黑體" w:hAnsi="微軟正黑體" w:hint="eastAsia"/>
                <w:color w:val="000000"/>
                <w:sz w:val="27"/>
                <w:szCs w:val="27"/>
              </w:rPr>
              <w:t>台灣經濟學會、</w:t>
            </w:r>
            <w:r w:rsidR="00692F6C">
              <w:rPr>
                <w:rStyle w:val="style91"/>
                <w:rFonts w:ascii="微軟正黑體" w:eastAsia="微軟正黑體" w:hAnsi="微軟正黑體" w:hint="eastAsia"/>
                <w:color w:val="000000"/>
                <w:sz w:val="27"/>
                <w:szCs w:val="27"/>
              </w:rPr>
              <w:t>國立</w:t>
            </w:r>
            <w:r w:rsidRPr="004666D5">
              <w:rPr>
                <w:rStyle w:val="style91"/>
                <w:rFonts w:ascii="微軟正黑體" w:eastAsia="微軟正黑體" w:hAnsi="微軟正黑體" w:hint="eastAsia"/>
                <w:color w:val="000000"/>
                <w:sz w:val="27"/>
                <w:szCs w:val="27"/>
              </w:rPr>
              <w:t>臺灣大學社會科學院、行政院主計總處</w:t>
            </w:r>
          </w:p>
        </w:tc>
      </w:tr>
      <w:tr w:rsidR="00C67882" w:rsidTr="00C67882">
        <w:trPr>
          <w:trHeight w:val="345"/>
          <w:tblCellSpacing w:w="15" w:type="dxa"/>
        </w:trPr>
        <w:tc>
          <w:tcPr>
            <w:tcW w:w="4964" w:type="pct"/>
            <w:tcMar>
              <w:top w:w="15" w:type="dxa"/>
              <w:left w:w="15" w:type="dxa"/>
              <w:bottom w:w="15" w:type="dxa"/>
              <w:right w:w="15" w:type="dxa"/>
            </w:tcMar>
            <w:vAlign w:val="center"/>
            <w:hideMark/>
          </w:tcPr>
          <w:p w:rsidR="00C67882" w:rsidRPr="00C67882" w:rsidRDefault="00C67882">
            <w:pPr>
              <w:spacing w:line="400" w:lineRule="exact"/>
              <w:rPr>
                <w:rFonts w:ascii="Times New Roman" w:eastAsia="新細明體" w:hAnsi="Times New Roman" w:cs="Times New Roman"/>
                <w:sz w:val="27"/>
                <w:szCs w:val="27"/>
              </w:rPr>
            </w:pPr>
            <w:r w:rsidRPr="00C67882">
              <w:rPr>
                <w:rStyle w:val="style91"/>
                <w:rFonts w:ascii="微軟正黑體" w:eastAsia="微軟正黑體" w:hAnsi="微軟正黑體" w:hint="eastAsia"/>
                <w:b/>
                <w:bCs/>
                <w:color w:val="9900CC"/>
                <w:sz w:val="27"/>
                <w:szCs w:val="27"/>
              </w:rPr>
              <w:t>執行單位：</w:t>
            </w:r>
            <w:r w:rsidRPr="00C67882">
              <w:rPr>
                <w:rStyle w:val="style91"/>
                <w:rFonts w:ascii="微軟正黑體" w:eastAsia="微軟正黑體" w:hAnsi="微軟正黑體" w:hint="eastAsia"/>
                <w:color w:val="000000"/>
                <w:sz w:val="27"/>
                <w:szCs w:val="27"/>
              </w:rPr>
              <w:t>財團法人中華經濟研究院</w:t>
            </w:r>
          </w:p>
        </w:tc>
      </w:tr>
      <w:tr w:rsidR="00C67882" w:rsidTr="00C67882">
        <w:trPr>
          <w:trHeight w:val="345"/>
          <w:tblCellSpacing w:w="15" w:type="dxa"/>
        </w:trPr>
        <w:tc>
          <w:tcPr>
            <w:tcW w:w="4964" w:type="pct"/>
            <w:tcMar>
              <w:top w:w="15" w:type="dxa"/>
              <w:left w:w="15" w:type="dxa"/>
              <w:bottom w:w="15" w:type="dxa"/>
              <w:right w:w="15" w:type="dxa"/>
            </w:tcMar>
            <w:vAlign w:val="center"/>
            <w:hideMark/>
          </w:tcPr>
          <w:p w:rsidR="00C67882" w:rsidRPr="00C67882" w:rsidRDefault="00C67882">
            <w:pPr>
              <w:spacing w:line="400" w:lineRule="exact"/>
              <w:rPr>
                <w:rFonts w:ascii="Times New Roman" w:eastAsia="新細明體" w:hAnsi="Times New Roman" w:cs="Times New Roman"/>
                <w:sz w:val="27"/>
                <w:szCs w:val="27"/>
              </w:rPr>
            </w:pPr>
            <w:r w:rsidRPr="00C67882">
              <w:rPr>
                <w:rStyle w:val="style91"/>
                <w:rFonts w:ascii="微軟正黑體" w:eastAsia="微軟正黑體" w:hAnsi="微軟正黑體" w:hint="eastAsia"/>
                <w:b/>
                <w:bCs/>
                <w:color w:val="9900CC"/>
                <w:sz w:val="27"/>
                <w:szCs w:val="27"/>
              </w:rPr>
              <w:t>活動日期：</w:t>
            </w:r>
            <w:r w:rsidRPr="00C67882">
              <w:rPr>
                <w:rStyle w:val="style91"/>
                <w:rFonts w:ascii="Times New Roman" w:hAnsi="Times New Roman" w:cs="Times New Roman"/>
                <w:sz w:val="27"/>
                <w:szCs w:val="27"/>
              </w:rPr>
              <w:t>2</w:t>
            </w:r>
            <w:r w:rsidRPr="00C67882">
              <w:rPr>
                <w:rStyle w:val="style91"/>
                <w:rFonts w:ascii="Times New Roman" w:hAnsi="Times New Roman" w:cs="Times New Roman"/>
                <w:color w:val="000000"/>
                <w:sz w:val="27"/>
                <w:szCs w:val="27"/>
              </w:rPr>
              <w:t>020</w:t>
            </w:r>
            <w:r w:rsidRPr="00C67882">
              <w:rPr>
                <w:rStyle w:val="style91"/>
                <w:rFonts w:ascii="微軟正黑體" w:eastAsia="微軟正黑體" w:hAnsi="微軟正黑體" w:hint="eastAsia"/>
                <w:color w:val="000000"/>
                <w:sz w:val="27"/>
                <w:szCs w:val="27"/>
              </w:rPr>
              <w:t>年</w:t>
            </w:r>
            <w:r w:rsidRPr="00C67882">
              <w:rPr>
                <w:rStyle w:val="style91"/>
                <w:rFonts w:ascii="Times New Roman" w:hAnsi="Times New Roman" w:cs="Times New Roman"/>
                <w:color w:val="000000"/>
                <w:sz w:val="27"/>
                <w:szCs w:val="27"/>
              </w:rPr>
              <w:t>10</w:t>
            </w:r>
            <w:r w:rsidRPr="00C67882">
              <w:rPr>
                <w:rStyle w:val="style91"/>
                <w:rFonts w:ascii="微軟正黑體" w:eastAsia="微軟正黑體" w:hAnsi="微軟正黑體" w:hint="eastAsia"/>
                <w:color w:val="000000"/>
                <w:sz w:val="27"/>
                <w:szCs w:val="27"/>
              </w:rPr>
              <w:t>月</w:t>
            </w:r>
            <w:r w:rsidRPr="00C67882">
              <w:rPr>
                <w:rStyle w:val="style91"/>
                <w:rFonts w:ascii="Times New Roman" w:hAnsi="Times New Roman" w:cs="Times New Roman"/>
                <w:color w:val="000000"/>
                <w:sz w:val="27"/>
                <w:szCs w:val="27"/>
              </w:rPr>
              <w:t>23</w:t>
            </w:r>
            <w:r w:rsidRPr="00C67882">
              <w:rPr>
                <w:rStyle w:val="style91"/>
                <w:rFonts w:ascii="微軟正黑體" w:eastAsia="微軟正黑體" w:hAnsi="微軟正黑體" w:hint="eastAsia"/>
                <w:color w:val="000000"/>
                <w:sz w:val="27"/>
                <w:szCs w:val="27"/>
              </w:rPr>
              <w:t>日（星期五），</w:t>
            </w:r>
            <w:r w:rsidRPr="00C67882">
              <w:rPr>
                <w:rStyle w:val="style91"/>
                <w:rFonts w:ascii="Times New Roman" w:hAnsi="Times New Roman" w:cs="Times New Roman"/>
                <w:color w:val="000000"/>
                <w:sz w:val="27"/>
                <w:szCs w:val="27"/>
              </w:rPr>
              <w:t>13:30~17:30</w:t>
            </w:r>
          </w:p>
        </w:tc>
      </w:tr>
      <w:tr w:rsidR="00C67882" w:rsidTr="00C67882">
        <w:trPr>
          <w:trHeight w:val="345"/>
          <w:tblCellSpacing w:w="15" w:type="dxa"/>
        </w:trPr>
        <w:tc>
          <w:tcPr>
            <w:tcW w:w="4964" w:type="pct"/>
            <w:tcMar>
              <w:top w:w="15" w:type="dxa"/>
              <w:left w:w="15" w:type="dxa"/>
              <w:bottom w:w="15" w:type="dxa"/>
              <w:right w:w="15" w:type="dxa"/>
            </w:tcMar>
            <w:vAlign w:val="center"/>
            <w:hideMark/>
          </w:tcPr>
          <w:p w:rsidR="00C67882" w:rsidRPr="00C67882" w:rsidRDefault="00C67882" w:rsidP="00C67882">
            <w:pPr>
              <w:spacing w:line="400" w:lineRule="exact"/>
              <w:ind w:left="1350" w:hangingChars="500" w:hanging="1350"/>
              <w:rPr>
                <w:rFonts w:ascii="Times New Roman" w:eastAsia="新細明體" w:hAnsi="Times New Roman" w:cs="Times New Roman"/>
                <w:sz w:val="27"/>
                <w:szCs w:val="27"/>
              </w:rPr>
            </w:pPr>
            <w:r w:rsidRPr="00C67882">
              <w:rPr>
                <w:rStyle w:val="style91"/>
                <w:rFonts w:ascii="微軟正黑體" w:eastAsia="微軟正黑體" w:hAnsi="微軟正黑體" w:hint="eastAsia"/>
                <w:b/>
                <w:bCs/>
                <w:color w:val="9900CC"/>
                <w:sz w:val="27"/>
                <w:szCs w:val="27"/>
              </w:rPr>
              <w:t>活動地點：</w:t>
            </w:r>
            <w:r w:rsidRPr="00C67882">
              <w:rPr>
                <w:rStyle w:val="style91"/>
                <w:rFonts w:ascii="微軟正黑體" w:eastAsia="微軟正黑體" w:hAnsi="微軟正黑體" w:hint="eastAsia"/>
                <w:sz w:val="27"/>
                <w:szCs w:val="27"/>
              </w:rPr>
              <w:t>中華經濟研究院</w:t>
            </w:r>
            <w:r w:rsidRPr="00C67882">
              <w:rPr>
                <w:rStyle w:val="style91"/>
                <w:rFonts w:ascii="微軟正黑體" w:eastAsia="微軟正黑體" w:hAnsi="微軟正黑體" w:hint="eastAsia"/>
                <w:color w:val="000000"/>
                <w:sz w:val="27"/>
                <w:szCs w:val="27"/>
              </w:rPr>
              <w:t>蔣碩傑國際會議廳</w:t>
            </w:r>
            <w:r w:rsidRPr="00C67882">
              <w:rPr>
                <w:rStyle w:val="style91"/>
                <w:rFonts w:ascii="微軟正黑體" w:eastAsia="微軟正黑體" w:hAnsi="微軟正黑體"/>
                <w:color w:val="000000"/>
                <w:sz w:val="27"/>
                <w:szCs w:val="27"/>
              </w:rPr>
              <w:br/>
            </w:r>
            <w:r w:rsidRPr="00C67882">
              <w:rPr>
                <w:rStyle w:val="style91"/>
                <w:rFonts w:ascii="微軟正黑體" w:eastAsia="微軟正黑體" w:hAnsi="微軟正黑體" w:hint="eastAsia"/>
                <w:color w:val="000000"/>
                <w:sz w:val="27"/>
                <w:szCs w:val="27"/>
              </w:rPr>
              <w:t>（臺北市大安區長興街</w:t>
            </w:r>
            <w:r w:rsidRPr="00C67882">
              <w:rPr>
                <w:rStyle w:val="style91"/>
                <w:rFonts w:ascii="Times New Roman" w:hAnsi="Times New Roman" w:cs="Times New Roman"/>
                <w:color w:val="000000"/>
                <w:sz w:val="27"/>
                <w:szCs w:val="27"/>
              </w:rPr>
              <w:t>75</w:t>
            </w:r>
            <w:r w:rsidRPr="00C67882">
              <w:rPr>
                <w:rStyle w:val="style91"/>
                <w:rFonts w:ascii="微軟正黑體" w:eastAsia="微軟正黑體" w:hAnsi="微軟正黑體" w:hint="eastAsia"/>
                <w:color w:val="000000"/>
                <w:sz w:val="27"/>
                <w:szCs w:val="27"/>
              </w:rPr>
              <w:t>號</w:t>
            </w:r>
            <w:r w:rsidRPr="00C67882">
              <w:rPr>
                <w:rStyle w:val="style91"/>
                <w:rFonts w:ascii="Times New Roman" w:hAnsi="Times New Roman" w:cs="Times New Roman"/>
                <w:color w:val="000000"/>
                <w:sz w:val="27"/>
                <w:szCs w:val="27"/>
              </w:rPr>
              <w:t>B1</w:t>
            </w:r>
            <w:r w:rsidRPr="00C67882">
              <w:rPr>
                <w:rStyle w:val="style91"/>
                <w:rFonts w:ascii="微軟正黑體" w:eastAsia="微軟正黑體" w:hAnsi="微軟正黑體" w:hint="eastAsia"/>
                <w:color w:val="000000"/>
                <w:sz w:val="27"/>
                <w:szCs w:val="27"/>
              </w:rPr>
              <w:t>）</w:t>
            </w:r>
            <w:hyperlink r:id="rId11" w:history="1">
              <w:r w:rsidRPr="00C67882">
                <w:rPr>
                  <w:rStyle w:val="a6"/>
                  <w:rFonts w:ascii="Times New Roman" w:hAnsi="Times New Roman" w:cs="Times New Roman"/>
                  <w:sz w:val="27"/>
                  <w:szCs w:val="27"/>
                </w:rPr>
                <w:t>[</w:t>
              </w:r>
              <w:r w:rsidRPr="00C67882">
                <w:rPr>
                  <w:rStyle w:val="a6"/>
                  <w:rFonts w:ascii="微軟正黑體" w:eastAsia="微軟正黑體" w:hAnsi="微軟正黑體" w:cs="Times New Roman" w:hint="eastAsia"/>
                  <w:sz w:val="27"/>
                  <w:szCs w:val="27"/>
                </w:rPr>
                <w:t>交通資訊</w:t>
              </w:r>
              <w:r w:rsidRPr="00C67882">
                <w:rPr>
                  <w:rStyle w:val="a6"/>
                  <w:rFonts w:ascii="Times New Roman" w:hAnsi="Times New Roman" w:cs="Times New Roman"/>
                  <w:sz w:val="27"/>
                  <w:szCs w:val="27"/>
                </w:rPr>
                <w:t>]</w:t>
              </w:r>
            </w:hyperlink>
          </w:p>
        </w:tc>
      </w:tr>
      <w:tr w:rsidR="00C67882" w:rsidTr="00C67882">
        <w:trPr>
          <w:trHeight w:val="390"/>
          <w:tblCellSpacing w:w="15" w:type="dxa"/>
        </w:trPr>
        <w:tc>
          <w:tcPr>
            <w:tcW w:w="4964" w:type="pct"/>
            <w:tcMar>
              <w:top w:w="15" w:type="dxa"/>
              <w:left w:w="15" w:type="dxa"/>
              <w:bottom w:w="15" w:type="dxa"/>
              <w:right w:w="15" w:type="dxa"/>
            </w:tcMar>
            <w:vAlign w:val="center"/>
            <w:hideMark/>
          </w:tcPr>
          <w:p w:rsidR="00C67882" w:rsidRPr="00C67882" w:rsidRDefault="00C67882" w:rsidP="00C67882">
            <w:pPr>
              <w:spacing w:line="400" w:lineRule="exact"/>
              <w:rPr>
                <w:rFonts w:ascii="Times New Roman" w:eastAsia="新細明體" w:hAnsi="Times New Roman" w:cs="Times New Roman"/>
                <w:sz w:val="27"/>
                <w:szCs w:val="27"/>
              </w:rPr>
            </w:pPr>
            <w:r w:rsidRPr="00C67882">
              <w:rPr>
                <w:rStyle w:val="style91"/>
                <w:rFonts w:ascii="微軟正黑體" w:eastAsia="微軟正黑體" w:hAnsi="微軟正黑體" w:hint="eastAsia"/>
                <w:b/>
                <w:bCs/>
                <w:color w:val="9900CC"/>
                <w:sz w:val="27"/>
                <w:szCs w:val="27"/>
              </w:rPr>
              <w:t>參加對象：</w:t>
            </w:r>
            <w:r w:rsidRPr="00C67882">
              <w:rPr>
                <w:rFonts w:ascii="微軟正黑體" w:eastAsia="微軟正黑體" w:hAnsi="微軟正黑體" w:hint="eastAsia"/>
                <w:color w:val="0D0D0D"/>
                <w:sz w:val="27"/>
                <w:szCs w:val="27"/>
              </w:rPr>
              <w:t>歡迎產、官、學、</w:t>
            </w:r>
            <w:proofErr w:type="gramStart"/>
            <w:r w:rsidRPr="00C67882">
              <w:rPr>
                <w:rFonts w:ascii="微軟正黑體" w:eastAsia="微軟正黑體" w:hAnsi="微軟正黑體" w:hint="eastAsia"/>
                <w:color w:val="0D0D0D"/>
                <w:sz w:val="27"/>
                <w:szCs w:val="27"/>
              </w:rPr>
              <w:t>研</w:t>
            </w:r>
            <w:proofErr w:type="gramEnd"/>
            <w:r w:rsidRPr="00C67882">
              <w:rPr>
                <w:rFonts w:ascii="微軟正黑體" w:eastAsia="微軟正黑體" w:hAnsi="微軟正黑體" w:hint="eastAsia"/>
                <w:color w:val="0D0D0D"/>
                <w:sz w:val="27"/>
                <w:szCs w:val="27"/>
              </w:rPr>
              <w:t>及社會各界人士，踴躍報名參加</w:t>
            </w:r>
          </w:p>
        </w:tc>
      </w:tr>
      <w:tr w:rsidR="00C67882" w:rsidTr="00C67882">
        <w:trPr>
          <w:trHeight w:val="300"/>
          <w:tblCellSpacing w:w="15" w:type="dxa"/>
        </w:trPr>
        <w:tc>
          <w:tcPr>
            <w:tcW w:w="4964" w:type="pct"/>
            <w:tcMar>
              <w:top w:w="15" w:type="dxa"/>
              <w:left w:w="15" w:type="dxa"/>
              <w:bottom w:w="15" w:type="dxa"/>
              <w:right w:w="15" w:type="dxa"/>
            </w:tcMar>
            <w:vAlign w:val="center"/>
            <w:hideMark/>
          </w:tcPr>
          <w:p w:rsidR="00C67882" w:rsidRPr="00C67882" w:rsidRDefault="00C67882" w:rsidP="00C67882">
            <w:pPr>
              <w:spacing w:line="400" w:lineRule="exact"/>
              <w:rPr>
                <w:rStyle w:val="style3"/>
                <w:rFonts w:ascii="新細明體" w:eastAsia="新細明體" w:hAnsi="新細明體" w:cs="新細明體"/>
                <w:color w:val="000066"/>
                <w:sz w:val="27"/>
                <w:szCs w:val="27"/>
              </w:rPr>
            </w:pPr>
            <w:r w:rsidRPr="00C67882">
              <w:rPr>
                <w:rStyle w:val="style91"/>
                <w:rFonts w:ascii="微軟正黑體" w:eastAsia="微軟正黑體" w:hAnsi="微軟正黑體" w:hint="eastAsia"/>
                <w:b/>
                <w:bCs/>
                <w:color w:val="9900CC"/>
                <w:sz w:val="27"/>
                <w:szCs w:val="27"/>
              </w:rPr>
              <w:t>洽詢方式：</w:t>
            </w:r>
            <w:r w:rsidRPr="00C67882">
              <w:rPr>
                <w:rStyle w:val="style91"/>
                <w:rFonts w:ascii="微軟正黑體" w:eastAsia="微軟正黑體" w:hAnsi="微軟正黑體" w:hint="eastAsia"/>
                <w:color w:val="000000"/>
                <w:sz w:val="27"/>
                <w:szCs w:val="27"/>
              </w:rPr>
              <w:t>（</w:t>
            </w:r>
            <w:r w:rsidRPr="00C67882">
              <w:rPr>
                <w:rStyle w:val="style91"/>
                <w:rFonts w:ascii="Times New Roman" w:hAnsi="Times New Roman" w:cs="Times New Roman"/>
                <w:color w:val="000000"/>
                <w:sz w:val="27"/>
                <w:szCs w:val="27"/>
              </w:rPr>
              <w:t>02</w:t>
            </w:r>
            <w:r w:rsidRPr="00C67882">
              <w:rPr>
                <w:rStyle w:val="style91"/>
                <w:rFonts w:ascii="微軟正黑體" w:eastAsia="微軟正黑體" w:hAnsi="微軟正黑體" w:hint="eastAsia"/>
                <w:color w:val="000000"/>
                <w:sz w:val="27"/>
                <w:szCs w:val="27"/>
              </w:rPr>
              <w:t>）</w:t>
            </w:r>
            <w:r w:rsidRPr="00C67882">
              <w:rPr>
                <w:rStyle w:val="style91"/>
                <w:rFonts w:ascii="Times New Roman" w:hAnsi="Times New Roman" w:cs="Times New Roman"/>
                <w:color w:val="000000"/>
                <w:sz w:val="27"/>
                <w:szCs w:val="27"/>
              </w:rPr>
              <w:t>2735-6006</w:t>
            </w:r>
            <w:r w:rsidRPr="00C67882">
              <w:rPr>
                <w:rStyle w:val="style91"/>
                <w:rFonts w:ascii="微軟正黑體" w:eastAsia="微軟正黑體" w:hAnsi="微軟正黑體" w:hint="eastAsia"/>
                <w:color w:val="000000"/>
                <w:sz w:val="27"/>
                <w:szCs w:val="27"/>
              </w:rPr>
              <w:t>轉</w:t>
            </w:r>
            <w:r w:rsidRPr="00C67882">
              <w:rPr>
                <w:rStyle w:val="style91"/>
                <w:rFonts w:ascii="Times New Roman" w:hAnsi="Times New Roman" w:cs="Times New Roman"/>
                <w:color w:val="000000"/>
                <w:sz w:val="27"/>
                <w:szCs w:val="27"/>
              </w:rPr>
              <w:t>104</w:t>
            </w:r>
            <w:r w:rsidRPr="00C67882">
              <w:rPr>
                <w:rStyle w:val="style91"/>
                <w:rFonts w:ascii="微軟正黑體" w:eastAsia="微軟正黑體" w:hAnsi="微軟正黑體" w:hint="eastAsia"/>
                <w:color w:val="000000"/>
                <w:sz w:val="27"/>
                <w:szCs w:val="27"/>
              </w:rPr>
              <w:t>宋小姐，</w:t>
            </w:r>
            <w:r w:rsidRPr="00C67882">
              <w:rPr>
                <w:rStyle w:val="style91"/>
                <w:rFonts w:ascii="Times New Roman" w:hAnsi="Times New Roman" w:cs="Times New Roman"/>
                <w:color w:val="000000"/>
                <w:sz w:val="27"/>
                <w:szCs w:val="27"/>
              </w:rPr>
              <w:t>103</w:t>
            </w:r>
            <w:r w:rsidRPr="00C67882">
              <w:rPr>
                <w:rStyle w:val="style91"/>
                <w:rFonts w:ascii="微軟正黑體" w:eastAsia="微軟正黑體" w:hAnsi="微軟正黑體" w:hint="eastAsia"/>
                <w:color w:val="000000"/>
                <w:sz w:val="27"/>
                <w:szCs w:val="27"/>
              </w:rPr>
              <w:t>莊小姐</w:t>
            </w:r>
            <w:r w:rsidRPr="00C67882">
              <w:rPr>
                <w:rStyle w:val="style91"/>
                <w:rFonts w:ascii="Times New Roman" w:hAnsi="Times New Roman" w:cs="Times New Roman"/>
                <w:color w:val="000000"/>
                <w:sz w:val="27"/>
                <w:szCs w:val="27"/>
              </w:rPr>
              <w:t xml:space="preserve"> </w:t>
            </w:r>
            <w:r w:rsidRPr="00C67882">
              <w:rPr>
                <w:rStyle w:val="style91"/>
                <w:rFonts w:ascii="微軟正黑體" w:eastAsia="微軟正黑體" w:hAnsi="微軟正黑體" w:hint="eastAsia"/>
                <w:color w:val="000000"/>
                <w:sz w:val="27"/>
                <w:szCs w:val="27"/>
              </w:rPr>
              <w:t>中華經濟研究院</w:t>
            </w:r>
          </w:p>
        </w:tc>
      </w:tr>
      <w:tr w:rsidR="00C67882" w:rsidTr="00C67882">
        <w:trPr>
          <w:trHeight w:val="360"/>
          <w:tblCellSpacing w:w="15" w:type="dxa"/>
        </w:trPr>
        <w:tc>
          <w:tcPr>
            <w:tcW w:w="4964" w:type="pct"/>
            <w:tcMar>
              <w:top w:w="15" w:type="dxa"/>
              <w:left w:w="15" w:type="dxa"/>
              <w:bottom w:w="15" w:type="dxa"/>
              <w:right w:w="15" w:type="dxa"/>
            </w:tcMar>
            <w:vAlign w:val="center"/>
            <w:hideMark/>
          </w:tcPr>
          <w:p w:rsidR="00C67882" w:rsidRPr="00C67882" w:rsidRDefault="00C67882">
            <w:pPr>
              <w:spacing w:line="400" w:lineRule="exact"/>
              <w:rPr>
                <w:rFonts w:ascii="Times New Roman" w:eastAsia="新細明體" w:hAnsi="Times New Roman" w:cs="Times New Roman"/>
                <w:sz w:val="27"/>
                <w:szCs w:val="27"/>
              </w:rPr>
            </w:pPr>
            <w:r w:rsidRPr="00C67882">
              <w:rPr>
                <w:rStyle w:val="style91"/>
                <w:rFonts w:ascii="微軟正黑體" w:eastAsia="微軟正黑體" w:hAnsi="微軟正黑體" w:hint="eastAsia"/>
                <w:b/>
                <w:bCs/>
                <w:color w:val="9900CC"/>
                <w:sz w:val="27"/>
                <w:szCs w:val="27"/>
              </w:rPr>
              <w:t>報名方式：</w:t>
            </w:r>
            <w:hyperlink r:id="rId12" w:history="1">
              <w:r w:rsidRPr="00C67882">
                <w:rPr>
                  <w:rStyle w:val="a6"/>
                  <w:rFonts w:ascii="微軟正黑體" w:eastAsia="微軟正黑體" w:hAnsi="微軟正黑體" w:cs="Times New Roman" w:hint="eastAsia"/>
                  <w:color w:val="0D0D0D"/>
                  <w:sz w:val="27"/>
                  <w:szCs w:val="27"/>
                </w:rPr>
                <w:t>線上報名</w:t>
              </w:r>
            </w:hyperlink>
            <w:proofErr w:type="gramStart"/>
            <w:r w:rsidRPr="00C67882">
              <w:rPr>
                <w:rFonts w:ascii="微軟正黑體" w:eastAsia="微軟正黑體" w:hAnsi="微軟正黑體" w:hint="eastAsia"/>
                <w:color w:val="0000FF"/>
                <w:sz w:val="27"/>
                <w:szCs w:val="27"/>
              </w:rPr>
              <w:t>（</w:t>
            </w:r>
            <w:proofErr w:type="gramEnd"/>
            <w:r w:rsidR="0031122D">
              <w:fldChar w:fldCharType="begin"/>
            </w:r>
            <w:r w:rsidR="0031122D">
              <w:instrText xml:space="preserve"> HYPERLINK "https://seminar.cier.edu.tw/Regfrm.asp?id=20201023" \t "_blank" </w:instrText>
            </w:r>
            <w:r w:rsidR="0031122D">
              <w:fldChar w:fldCharType="separate"/>
            </w:r>
            <w:r w:rsidRPr="00C67882">
              <w:rPr>
                <w:rStyle w:val="a6"/>
                <w:rFonts w:ascii="Times New Roman" w:hAnsi="Times New Roman" w:cs="Times New Roman"/>
                <w:sz w:val="27"/>
                <w:szCs w:val="27"/>
              </w:rPr>
              <w:t>http://seminar.cier.edu.tw/Regfrm.asp?id=20201023</w:t>
            </w:r>
            <w:r w:rsidR="0031122D">
              <w:rPr>
                <w:rStyle w:val="a6"/>
                <w:rFonts w:ascii="Times New Roman" w:hAnsi="Times New Roman" w:cs="Times New Roman"/>
                <w:sz w:val="27"/>
                <w:szCs w:val="27"/>
              </w:rPr>
              <w:fldChar w:fldCharType="end"/>
            </w:r>
            <w:r w:rsidRPr="00C67882">
              <w:rPr>
                <w:rFonts w:ascii="微軟正黑體" w:eastAsia="微軟正黑體" w:hAnsi="微軟正黑體" w:hint="eastAsia"/>
                <w:color w:val="0000FF"/>
                <w:sz w:val="27"/>
                <w:szCs w:val="27"/>
              </w:rPr>
              <w:t>）</w:t>
            </w:r>
          </w:p>
        </w:tc>
      </w:tr>
    </w:tbl>
    <w:p w:rsidR="00C67882" w:rsidRDefault="00C67882"/>
    <w:p w:rsidR="00C67882" w:rsidRDefault="00C67882">
      <w:pPr>
        <w:widowControl/>
      </w:pPr>
      <w:r>
        <w:br w:type="page"/>
      </w:r>
    </w:p>
    <w:p w:rsidR="00C67882" w:rsidRDefault="00C67882">
      <w:r>
        <w:rPr>
          <w:rFonts w:ascii="Times New Roman" w:hAnsi="Times New Roman" w:cs="Times New Roman"/>
          <w:noProof/>
          <w:color w:val="FF0000"/>
        </w:rPr>
        <w:lastRenderedPageBreak/>
        <w:drawing>
          <wp:inline distT="0" distB="0" distL="0" distR="0" wp14:anchorId="693464BA" wp14:editId="1A091E59">
            <wp:extent cx="3933825" cy="247650"/>
            <wp:effectExtent l="0" t="0" r="9525" b="0"/>
            <wp:docPr id="3" name="圖片 3" descr="描述: http://www.tnst.org.tw/ezcatfiles/cust/img/img/banner-b08-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描述: http://www.tnst.org.tw/ezcatfiles/cust/img/img/banner-b08-10.gif"/>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933825" cy="247650"/>
                    </a:xfrm>
                    <a:prstGeom prst="rect">
                      <a:avLst/>
                    </a:prstGeom>
                    <a:noFill/>
                    <a:ln>
                      <a:noFill/>
                    </a:ln>
                  </pic:spPr>
                </pic:pic>
              </a:graphicData>
            </a:graphic>
          </wp:inline>
        </w:drawing>
      </w:r>
    </w:p>
    <w:tbl>
      <w:tblPr>
        <w:tblW w:w="9464" w:type="dxa"/>
        <w:tblCellMar>
          <w:left w:w="0" w:type="dxa"/>
          <w:right w:w="0" w:type="dxa"/>
        </w:tblCellMar>
        <w:tblLook w:val="04A0" w:firstRow="1" w:lastRow="0" w:firstColumn="1" w:lastColumn="0" w:noHBand="0" w:noVBand="1"/>
      </w:tblPr>
      <w:tblGrid>
        <w:gridCol w:w="2195"/>
        <w:gridCol w:w="7269"/>
      </w:tblGrid>
      <w:tr w:rsidR="00C67882" w:rsidTr="00C67882">
        <w:trPr>
          <w:trHeight w:val="454"/>
          <w:tblHeader/>
        </w:trPr>
        <w:tc>
          <w:tcPr>
            <w:tcW w:w="2195" w:type="dxa"/>
            <w:tcBorders>
              <w:top w:val="single" w:sz="8" w:space="0" w:color="FFFFFF"/>
              <w:left w:val="nil"/>
              <w:bottom w:val="single" w:sz="8" w:space="0" w:color="FFFFFF"/>
              <w:right w:val="single" w:sz="8" w:space="0" w:color="FFFFFF"/>
            </w:tcBorders>
            <w:shd w:val="clear" w:color="auto" w:fill="7AC1D4"/>
            <w:tcMar>
              <w:top w:w="0" w:type="dxa"/>
              <w:left w:w="108" w:type="dxa"/>
              <w:bottom w:w="0" w:type="dxa"/>
              <w:right w:w="108" w:type="dxa"/>
            </w:tcMar>
            <w:vAlign w:val="center"/>
            <w:hideMark/>
          </w:tcPr>
          <w:p w:rsidR="00C67882" w:rsidRPr="00C67882" w:rsidRDefault="00C67882">
            <w:pPr>
              <w:spacing w:line="400" w:lineRule="exact"/>
              <w:jc w:val="center"/>
              <w:rPr>
                <w:rFonts w:ascii="Times New Roman" w:eastAsia="新細明體" w:hAnsi="Times New Roman" w:cs="Times New Roman"/>
                <w:sz w:val="26"/>
                <w:szCs w:val="26"/>
              </w:rPr>
            </w:pPr>
            <w:r w:rsidRPr="00C67882">
              <w:rPr>
                <w:rFonts w:ascii="微軟正黑體" w:eastAsia="微軟正黑體" w:hAnsi="微軟正黑體" w:hint="eastAsia"/>
                <w:b/>
                <w:bCs/>
                <w:sz w:val="26"/>
                <w:szCs w:val="26"/>
                <w:bdr w:val="none" w:sz="0" w:space="0" w:color="auto" w:frame="1"/>
              </w:rPr>
              <w:t>時　間</w:t>
            </w:r>
          </w:p>
        </w:tc>
        <w:tc>
          <w:tcPr>
            <w:tcW w:w="7269" w:type="dxa"/>
            <w:tcBorders>
              <w:top w:val="single" w:sz="8" w:space="0" w:color="FFFFFF"/>
              <w:left w:val="nil"/>
              <w:bottom w:val="single" w:sz="8" w:space="0" w:color="FFFFFF"/>
              <w:right w:val="nil"/>
            </w:tcBorders>
            <w:shd w:val="clear" w:color="auto" w:fill="7AC1D4"/>
            <w:tcMar>
              <w:top w:w="0" w:type="dxa"/>
              <w:left w:w="108" w:type="dxa"/>
              <w:bottom w:w="0" w:type="dxa"/>
              <w:right w:w="108" w:type="dxa"/>
            </w:tcMar>
            <w:vAlign w:val="center"/>
            <w:hideMark/>
          </w:tcPr>
          <w:p w:rsidR="00C67882" w:rsidRPr="00C67882" w:rsidRDefault="00C67882">
            <w:pPr>
              <w:spacing w:line="400" w:lineRule="exact"/>
              <w:jc w:val="center"/>
              <w:rPr>
                <w:rFonts w:ascii="Times New Roman" w:eastAsia="新細明體" w:hAnsi="Times New Roman" w:cs="Times New Roman"/>
                <w:sz w:val="26"/>
                <w:szCs w:val="26"/>
              </w:rPr>
            </w:pPr>
            <w:r w:rsidRPr="00C67882">
              <w:rPr>
                <w:rFonts w:ascii="微軟正黑體" w:eastAsia="微軟正黑體" w:hAnsi="微軟正黑體" w:hint="eastAsia"/>
                <w:b/>
                <w:bCs/>
                <w:sz w:val="26"/>
                <w:szCs w:val="26"/>
                <w:bdr w:val="none" w:sz="0" w:space="0" w:color="auto" w:frame="1"/>
              </w:rPr>
              <w:t>議　程</w:t>
            </w:r>
          </w:p>
        </w:tc>
      </w:tr>
      <w:tr w:rsidR="00C67882" w:rsidTr="00C67882">
        <w:trPr>
          <w:trHeight w:val="454"/>
        </w:trPr>
        <w:tc>
          <w:tcPr>
            <w:tcW w:w="2195" w:type="dxa"/>
            <w:tcBorders>
              <w:top w:val="nil"/>
              <w:left w:val="nil"/>
              <w:bottom w:val="single" w:sz="8" w:space="0" w:color="FFFFFF"/>
              <w:right w:val="single" w:sz="8" w:space="0" w:color="FFFFFF"/>
            </w:tcBorders>
            <w:shd w:val="clear" w:color="auto" w:fill="FFE7FF"/>
            <w:tcMar>
              <w:top w:w="0" w:type="dxa"/>
              <w:left w:w="108" w:type="dxa"/>
              <w:bottom w:w="0" w:type="dxa"/>
              <w:right w:w="108" w:type="dxa"/>
            </w:tcMar>
            <w:vAlign w:val="center"/>
            <w:hideMark/>
          </w:tcPr>
          <w:p w:rsidR="00C67882" w:rsidRPr="00C67882" w:rsidRDefault="00C67882">
            <w:pPr>
              <w:spacing w:line="400" w:lineRule="exact"/>
              <w:jc w:val="center"/>
              <w:rPr>
                <w:rFonts w:ascii="Times New Roman" w:eastAsia="新細明體" w:hAnsi="Times New Roman" w:cs="Times New Roman"/>
                <w:sz w:val="26"/>
                <w:szCs w:val="26"/>
              </w:rPr>
            </w:pPr>
            <w:r w:rsidRPr="00C67882">
              <w:rPr>
                <w:rFonts w:ascii="Times New Roman" w:hAnsi="Times New Roman" w:cs="Times New Roman"/>
                <w:b/>
                <w:bCs/>
                <w:sz w:val="26"/>
                <w:szCs w:val="26"/>
                <w:bdr w:val="none" w:sz="0" w:space="0" w:color="auto" w:frame="1"/>
              </w:rPr>
              <w:t>13:00-13:30</w:t>
            </w:r>
          </w:p>
        </w:tc>
        <w:tc>
          <w:tcPr>
            <w:tcW w:w="7269" w:type="dxa"/>
            <w:tcBorders>
              <w:top w:val="nil"/>
              <w:left w:val="nil"/>
              <w:bottom w:val="single" w:sz="8" w:space="0" w:color="FFFFFF"/>
              <w:right w:val="nil"/>
            </w:tcBorders>
            <w:shd w:val="clear" w:color="auto" w:fill="FFE7FF"/>
            <w:tcMar>
              <w:top w:w="0" w:type="dxa"/>
              <w:left w:w="108" w:type="dxa"/>
              <w:bottom w:w="0" w:type="dxa"/>
              <w:right w:w="108" w:type="dxa"/>
            </w:tcMar>
            <w:vAlign w:val="center"/>
            <w:hideMark/>
          </w:tcPr>
          <w:p w:rsidR="00C67882" w:rsidRPr="00C67882" w:rsidRDefault="00C67882" w:rsidP="00C67882">
            <w:pPr>
              <w:spacing w:line="400" w:lineRule="exact"/>
              <w:jc w:val="center"/>
              <w:rPr>
                <w:rFonts w:ascii="Times New Roman" w:eastAsia="新細明體" w:hAnsi="Times New Roman" w:cs="Times New Roman"/>
                <w:sz w:val="26"/>
                <w:szCs w:val="26"/>
              </w:rPr>
            </w:pPr>
            <w:r w:rsidRPr="00C67882">
              <w:rPr>
                <w:rFonts w:ascii="微軟正黑體" w:eastAsia="微軟正黑體" w:hAnsi="微軟正黑體" w:hint="eastAsia"/>
                <w:sz w:val="26"/>
                <w:szCs w:val="26"/>
                <w:bdr w:val="none" w:sz="0" w:space="0" w:color="auto" w:frame="1"/>
              </w:rPr>
              <w:t>報　到</w:t>
            </w:r>
          </w:p>
        </w:tc>
      </w:tr>
      <w:tr w:rsidR="00C67882" w:rsidTr="00C67882">
        <w:trPr>
          <w:trHeight w:val="454"/>
        </w:trPr>
        <w:tc>
          <w:tcPr>
            <w:tcW w:w="2195" w:type="dxa"/>
            <w:vMerge w:val="restart"/>
            <w:tcBorders>
              <w:top w:val="nil"/>
              <w:left w:val="nil"/>
              <w:bottom w:val="single" w:sz="8" w:space="0" w:color="FFFFFF"/>
              <w:right w:val="single" w:sz="8" w:space="0" w:color="FFFFFF"/>
            </w:tcBorders>
            <w:shd w:val="clear" w:color="auto" w:fill="FFD966"/>
            <w:tcMar>
              <w:top w:w="0" w:type="dxa"/>
              <w:left w:w="108" w:type="dxa"/>
              <w:bottom w:w="0" w:type="dxa"/>
              <w:right w:w="108" w:type="dxa"/>
            </w:tcMar>
            <w:vAlign w:val="center"/>
            <w:hideMark/>
          </w:tcPr>
          <w:p w:rsidR="00C67882" w:rsidRPr="00C67882" w:rsidRDefault="00C67882">
            <w:pPr>
              <w:spacing w:line="400" w:lineRule="exact"/>
              <w:jc w:val="center"/>
              <w:rPr>
                <w:rFonts w:ascii="Times New Roman" w:eastAsia="新細明體" w:hAnsi="Times New Roman" w:cs="Times New Roman"/>
                <w:sz w:val="26"/>
                <w:szCs w:val="26"/>
              </w:rPr>
            </w:pPr>
            <w:r w:rsidRPr="00C67882">
              <w:rPr>
                <w:rFonts w:ascii="Times New Roman" w:hAnsi="Times New Roman" w:cs="Times New Roman"/>
                <w:b/>
                <w:bCs/>
                <w:sz w:val="26"/>
                <w:szCs w:val="26"/>
                <w:bdr w:val="none" w:sz="0" w:space="0" w:color="auto" w:frame="1"/>
              </w:rPr>
              <w:t>13:30-13:45</w:t>
            </w:r>
          </w:p>
        </w:tc>
        <w:tc>
          <w:tcPr>
            <w:tcW w:w="7269" w:type="dxa"/>
            <w:tcBorders>
              <w:top w:val="nil"/>
              <w:left w:val="nil"/>
              <w:bottom w:val="single" w:sz="8" w:space="0" w:color="FFFFFF"/>
              <w:right w:val="nil"/>
            </w:tcBorders>
            <w:shd w:val="clear" w:color="auto" w:fill="FFD966"/>
            <w:tcMar>
              <w:top w:w="0" w:type="dxa"/>
              <w:left w:w="108" w:type="dxa"/>
              <w:bottom w:w="0" w:type="dxa"/>
              <w:right w:w="108" w:type="dxa"/>
            </w:tcMar>
            <w:vAlign w:val="center"/>
            <w:hideMark/>
          </w:tcPr>
          <w:p w:rsidR="00C67882" w:rsidRPr="00C67882" w:rsidRDefault="00C67882" w:rsidP="00C67882">
            <w:pPr>
              <w:spacing w:line="400" w:lineRule="exact"/>
              <w:jc w:val="center"/>
              <w:rPr>
                <w:rFonts w:ascii="Times New Roman" w:eastAsia="新細明體" w:hAnsi="Times New Roman" w:cs="Times New Roman"/>
                <w:sz w:val="26"/>
                <w:szCs w:val="26"/>
              </w:rPr>
            </w:pPr>
            <w:r w:rsidRPr="00C67882">
              <w:rPr>
                <w:rFonts w:ascii="微軟正黑體" w:eastAsia="微軟正黑體" w:hAnsi="微軟正黑體" w:hint="eastAsia"/>
                <w:sz w:val="26"/>
                <w:szCs w:val="26"/>
                <w:bdr w:val="none" w:sz="0" w:space="0" w:color="auto" w:frame="1"/>
              </w:rPr>
              <w:t>開幕式暨貴賓致詞</w:t>
            </w:r>
          </w:p>
        </w:tc>
      </w:tr>
      <w:tr w:rsidR="00C67882" w:rsidTr="00C67882">
        <w:trPr>
          <w:trHeight w:val="1252"/>
        </w:trPr>
        <w:tc>
          <w:tcPr>
            <w:tcW w:w="0" w:type="auto"/>
            <w:vMerge/>
            <w:tcBorders>
              <w:top w:val="nil"/>
              <w:left w:val="nil"/>
              <w:bottom w:val="single" w:sz="8" w:space="0" w:color="FFFFFF"/>
              <w:right w:val="single" w:sz="8" w:space="0" w:color="FFFFFF"/>
            </w:tcBorders>
            <w:vAlign w:val="center"/>
            <w:hideMark/>
          </w:tcPr>
          <w:p w:rsidR="00C67882" w:rsidRPr="00C67882" w:rsidRDefault="00C67882">
            <w:pPr>
              <w:rPr>
                <w:rFonts w:ascii="Times New Roman" w:eastAsia="新細明體" w:hAnsi="Times New Roman" w:cs="Times New Roman"/>
                <w:sz w:val="26"/>
                <w:szCs w:val="26"/>
              </w:rPr>
            </w:pPr>
          </w:p>
        </w:tc>
        <w:tc>
          <w:tcPr>
            <w:tcW w:w="7269" w:type="dxa"/>
            <w:tcBorders>
              <w:top w:val="nil"/>
              <w:left w:val="nil"/>
              <w:bottom w:val="single" w:sz="8" w:space="0" w:color="FFFFFF"/>
              <w:right w:val="nil"/>
            </w:tcBorders>
            <w:shd w:val="clear" w:color="auto" w:fill="FFF2CC"/>
            <w:tcMar>
              <w:top w:w="0" w:type="dxa"/>
              <w:left w:w="108" w:type="dxa"/>
              <w:bottom w:w="0" w:type="dxa"/>
              <w:right w:w="108" w:type="dxa"/>
            </w:tcMar>
            <w:vAlign w:val="center"/>
            <w:hideMark/>
          </w:tcPr>
          <w:p w:rsidR="00C67882" w:rsidRPr="00C67882" w:rsidRDefault="00C67882" w:rsidP="00C67882">
            <w:pPr>
              <w:spacing w:line="400" w:lineRule="exact"/>
              <w:ind w:left="1040" w:hangingChars="400" w:hanging="1040"/>
              <w:jc w:val="both"/>
              <w:rPr>
                <w:rFonts w:ascii="Times New Roman" w:hAnsi="Times New Roman" w:cs="Times New Roman"/>
                <w:sz w:val="26"/>
                <w:szCs w:val="26"/>
              </w:rPr>
            </w:pPr>
            <w:r w:rsidRPr="00C67882">
              <w:rPr>
                <w:rFonts w:ascii="微軟正黑體" w:eastAsia="微軟正黑體" w:hAnsi="微軟正黑體" w:hint="eastAsia"/>
                <w:sz w:val="26"/>
                <w:szCs w:val="26"/>
                <w:bdr w:val="none" w:sz="0" w:space="0" w:color="auto" w:frame="1"/>
              </w:rPr>
              <w:t>致詞人：許嘉棟（財團法人劉大中先生教育文化紀念基金會董事長暨財團法人蔣碩傑先生文教基金會董事長）</w:t>
            </w:r>
          </w:p>
          <w:p w:rsidR="00C67882" w:rsidRPr="00C67882" w:rsidRDefault="00C67882">
            <w:pPr>
              <w:spacing w:line="400" w:lineRule="exact"/>
              <w:jc w:val="both"/>
              <w:rPr>
                <w:rFonts w:ascii="Times New Roman" w:eastAsia="新細明體" w:hAnsi="Times New Roman" w:cs="Times New Roman"/>
                <w:sz w:val="26"/>
                <w:szCs w:val="26"/>
              </w:rPr>
            </w:pPr>
            <w:r w:rsidRPr="00C67882">
              <w:rPr>
                <w:rFonts w:ascii="微軟正黑體" w:eastAsia="微軟正黑體" w:hAnsi="微軟正黑體" w:hint="eastAsia"/>
                <w:sz w:val="26"/>
                <w:szCs w:val="26"/>
                <w:bdr w:val="none" w:sz="0" w:space="0" w:color="auto" w:frame="1"/>
              </w:rPr>
              <w:t xml:space="preserve">　　　　李</w:t>
            </w:r>
            <w:r w:rsidRPr="00C67882">
              <w:rPr>
                <w:rFonts w:hint="eastAsia"/>
                <w:color w:val="262626"/>
                <w:sz w:val="26"/>
                <w:szCs w:val="26"/>
                <w:bdr w:val="none" w:sz="0" w:space="0" w:color="auto" w:frame="1"/>
              </w:rPr>
              <w:t xml:space="preserve">　</w:t>
            </w:r>
            <w:r w:rsidRPr="00C67882">
              <w:rPr>
                <w:rFonts w:ascii="微軟正黑體" w:eastAsia="微軟正黑體" w:hAnsi="微軟正黑體" w:hint="eastAsia"/>
                <w:sz w:val="26"/>
                <w:szCs w:val="26"/>
                <w:bdr w:val="none" w:sz="0" w:space="0" w:color="auto" w:frame="1"/>
              </w:rPr>
              <w:t>誠（</w:t>
            </w:r>
            <w:r w:rsidR="00692F6C" w:rsidRPr="00692F6C">
              <w:rPr>
                <w:rFonts w:hint="eastAsia"/>
                <w:sz w:val="26"/>
                <w:szCs w:val="26"/>
                <w:bdr w:val="none" w:sz="0" w:space="0" w:color="auto" w:frame="1"/>
              </w:rPr>
              <w:t>國立</w:t>
            </w:r>
            <w:r w:rsidRPr="00C67882">
              <w:rPr>
                <w:rFonts w:ascii="微軟正黑體" w:eastAsia="微軟正黑體" w:hAnsi="微軟正黑體" w:hint="eastAsia"/>
                <w:sz w:val="26"/>
                <w:szCs w:val="26"/>
                <w:bdr w:val="none" w:sz="0" w:space="0" w:color="auto" w:frame="1"/>
              </w:rPr>
              <w:t>中央大學國鼎講座教授）</w:t>
            </w:r>
          </w:p>
        </w:tc>
      </w:tr>
      <w:tr w:rsidR="00C67882" w:rsidTr="00C67882">
        <w:trPr>
          <w:trHeight w:val="454"/>
        </w:trPr>
        <w:tc>
          <w:tcPr>
            <w:tcW w:w="2195" w:type="dxa"/>
            <w:vMerge w:val="restart"/>
            <w:tcBorders>
              <w:top w:val="nil"/>
              <w:left w:val="nil"/>
              <w:bottom w:val="single" w:sz="8" w:space="0" w:color="FFFFFF"/>
              <w:right w:val="single" w:sz="8" w:space="0" w:color="FFFFFF"/>
            </w:tcBorders>
            <w:shd w:val="clear" w:color="auto" w:fill="A8D08D"/>
            <w:tcMar>
              <w:top w:w="0" w:type="dxa"/>
              <w:left w:w="108" w:type="dxa"/>
              <w:bottom w:w="0" w:type="dxa"/>
              <w:right w:w="108" w:type="dxa"/>
            </w:tcMar>
            <w:vAlign w:val="center"/>
            <w:hideMark/>
          </w:tcPr>
          <w:p w:rsidR="00C67882" w:rsidRPr="00C67882" w:rsidRDefault="00C67882">
            <w:pPr>
              <w:spacing w:line="400" w:lineRule="exact"/>
              <w:jc w:val="center"/>
              <w:rPr>
                <w:rFonts w:ascii="Times New Roman" w:eastAsia="新細明體" w:hAnsi="Times New Roman" w:cs="Times New Roman"/>
                <w:sz w:val="26"/>
                <w:szCs w:val="26"/>
              </w:rPr>
            </w:pPr>
            <w:r w:rsidRPr="00C67882">
              <w:rPr>
                <w:rFonts w:ascii="Times New Roman" w:hAnsi="Times New Roman" w:cs="Times New Roman"/>
                <w:b/>
                <w:bCs/>
                <w:sz w:val="26"/>
                <w:szCs w:val="26"/>
                <w:bdr w:val="none" w:sz="0" w:space="0" w:color="auto" w:frame="1"/>
              </w:rPr>
              <w:t>13:45-14:30</w:t>
            </w:r>
          </w:p>
        </w:tc>
        <w:tc>
          <w:tcPr>
            <w:tcW w:w="7269" w:type="dxa"/>
            <w:tcBorders>
              <w:top w:val="nil"/>
              <w:left w:val="nil"/>
              <w:bottom w:val="single" w:sz="8" w:space="0" w:color="FFFFFF"/>
              <w:right w:val="nil"/>
            </w:tcBorders>
            <w:shd w:val="clear" w:color="auto" w:fill="A8D08D"/>
            <w:tcMar>
              <w:top w:w="0" w:type="dxa"/>
              <w:left w:w="108" w:type="dxa"/>
              <w:bottom w:w="0" w:type="dxa"/>
              <w:right w:w="108" w:type="dxa"/>
            </w:tcMar>
            <w:vAlign w:val="center"/>
            <w:hideMark/>
          </w:tcPr>
          <w:p w:rsidR="00C67882" w:rsidRPr="00C67882" w:rsidRDefault="00C67882">
            <w:pPr>
              <w:spacing w:line="400" w:lineRule="exact"/>
              <w:rPr>
                <w:rFonts w:ascii="Times New Roman" w:eastAsia="新細明體" w:hAnsi="Times New Roman" w:cs="Times New Roman"/>
                <w:sz w:val="26"/>
                <w:szCs w:val="26"/>
              </w:rPr>
            </w:pPr>
            <w:r w:rsidRPr="00C67882">
              <w:rPr>
                <w:rFonts w:ascii="微軟正黑體" w:eastAsia="微軟正黑體" w:hAnsi="微軟正黑體" w:hint="eastAsia"/>
                <w:sz w:val="26"/>
                <w:szCs w:val="26"/>
                <w:bdr w:val="none" w:sz="0" w:space="0" w:color="auto" w:frame="1"/>
              </w:rPr>
              <w:t>專題演講：臺灣的所得與財富分配</w:t>
            </w:r>
          </w:p>
        </w:tc>
      </w:tr>
      <w:tr w:rsidR="00C67882" w:rsidTr="00C67882">
        <w:trPr>
          <w:trHeight w:val="954"/>
        </w:trPr>
        <w:tc>
          <w:tcPr>
            <w:tcW w:w="0" w:type="auto"/>
            <w:vMerge/>
            <w:tcBorders>
              <w:top w:val="nil"/>
              <w:left w:val="nil"/>
              <w:bottom w:val="single" w:sz="8" w:space="0" w:color="FFFFFF"/>
              <w:right w:val="single" w:sz="8" w:space="0" w:color="FFFFFF"/>
            </w:tcBorders>
            <w:vAlign w:val="center"/>
            <w:hideMark/>
          </w:tcPr>
          <w:p w:rsidR="00C67882" w:rsidRPr="00C67882" w:rsidRDefault="00C67882">
            <w:pPr>
              <w:rPr>
                <w:rFonts w:ascii="Times New Roman" w:eastAsia="新細明體" w:hAnsi="Times New Roman" w:cs="Times New Roman"/>
                <w:sz w:val="26"/>
                <w:szCs w:val="26"/>
              </w:rPr>
            </w:pPr>
          </w:p>
        </w:tc>
        <w:tc>
          <w:tcPr>
            <w:tcW w:w="7269" w:type="dxa"/>
            <w:tcBorders>
              <w:top w:val="nil"/>
              <w:left w:val="nil"/>
              <w:bottom w:val="single" w:sz="8" w:space="0" w:color="FFFFFF"/>
              <w:right w:val="nil"/>
            </w:tcBorders>
            <w:shd w:val="clear" w:color="auto" w:fill="E2EFD9"/>
            <w:tcMar>
              <w:top w:w="0" w:type="dxa"/>
              <w:left w:w="108" w:type="dxa"/>
              <w:bottom w:w="0" w:type="dxa"/>
              <w:right w:w="108" w:type="dxa"/>
            </w:tcMar>
            <w:vAlign w:val="center"/>
            <w:hideMark/>
          </w:tcPr>
          <w:p w:rsidR="00C67882" w:rsidRPr="00C67882" w:rsidRDefault="00C67882">
            <w:pPr>
              <w:spacing w:line="400" w:lineRule="exact"/>
              <w:ind w:left="1025" w:hanging="1025"/>
              <w:jc w:val="both"/>
              <w:rPr>
                <w:rFonts w:ascii="Times New Roman" w:hAnsi="Times New Roman" w:cs="Times New Roman"/>
                <w:sz w:val="26"/>
                <w:szCs w:val="26"/>
              </w:rPr>
            </w:pPr>
            <w:r w:rsidRPr="00C67882">
              <w:rPr>
                <w:rFonts w:ascii="微軟正黑體" w:eastAsia="微軟正黑體" w:hAnsi="微軟正黑體" w:hint="eastAsia"/>
                <w:sz w:val="26"/>
                <w:szCs w:val="26"/>
                <w:bdr w:val="none" w:sz="0" w:space="0" w:color="auto" w:frame="1"/>
              </w:rPr>
              <w:t>主持人：曹添旺（</w:t>
            </w:r>
            <w:r w:rsidRPr="00C67882">
              <w:rPr>
                <w:rFonts w:ascii="微軟正黑體" w:eastAsia="微軟正黑體" w:hAnsi="微軟正黑體" w:hint="eastAsia"/>
                <w:sz w:val="26"/>
                <w:szCs w:val="26"/>
              </w:rPr>
              <w:t>中華經濟研究院董事</w:t>
            </w:r>
            <w:r w:rsidRPr="00C67882">
              <w:rPr>
                <w:rFonts w:ascii="微軟正黑體" w:eastAsia="微軟正黑體" w:hAnsi="微軟正黑體" w:hint="eastAsia"/>
                <w:sz w:val="26"/>
                <w:szCs w:val="26"/>
                <w:bdr w:val="none" w:sz="0" w:space="0" w:color="auto" w:frame="1"/>
              </w:rPr>
              <w:t>長）</w:t>
            </w:r>
          </w:p>
          <w:p w:rsidR="00C67882" w:rsidRPr="00C67882" w:rsidRDefault="00C67882">
            <w:pPr>
              <w:spacing w:line="400" w:lineRule="exact"/>
              <w:jc w:val="both"/>
              <w:rPr>
                <w:rFonts w:ascii="Times New Roman" w:eastAsia="新細明體" w:hAnsi="Times New Roman" w:cs="Times New Roman"/>
                <w:sz w:val="26"/>
                <w:szCs w:val="26"/>
              </w:rPr>
            </w:pPr>
            <w:r w:rsidRPr="00C67882">
              <w:rPr>
                <w:rFonts w:ascii="微軟正黑體" w:eastAsia="微軟正黑體" w:hAnsi="微軟正黑體" w:hint="eastAsia"/>
                <w:sz w:val="26"/>
                <w:szCs w:val="26"/>
                <w:bdr w:val="none" w:sz="0" w:space="0" w:color="auto" w:frame="1"/>
              </w:rPr>
              <w:t>主講人：朱敬一（</w:t>
            </w:r>
            <w:r w:rsidR="00692F6C" w:rsidRPr="00692F6C">
              <w:rPr>
                <w:rFonts w:hint="eastAsia"/>
                <w:sz w:val="26"/>
                <w:szCs w:val="26"/>
                <w:bdr w:val="none" w:sz="0" w:space="0" w:color="auto" w:frame="1"/>
              </w:rPr>
              <w:t>國立</w:t>
            </w:r>
            <w:r w:rsidRPr="00C67882">
              <w:rPr>
                <w:rFonts w:ascii="微軟正黑體" w:eastAsia="微軟正黑體" w:hAnsi="微軟正黑體" w:hint="eastAsia"/>
                <w:sz w:val="26"/>
                <w:szCs w:val="26"/>
                <w:bdr w:val="none" w:sz="0" w:space="0" w:color="auto" w:frame="1"/>
              </w:rPr>
              <w:t>中央研究院院士）</w:t>
            </w:r>
          </w:p>
        </w:tc>
      </w:tr>
      <w:tr w:rsidR="00C67882" w:rsidTr="00C67882">
        <w:trPr>
          <w:trHeight w:val="454"/>
        </w:trPr>
        <w:tc>
          <w:tcPr>
            <w:tcW w:w="2195" w:type="dxa"/>
            <w:vMerge w:val="restart"/>
            <w:tcBorders>
              <w:top w:val="nil"/>
              <w:left w:val="nil"/>
              <w:bottom w:val="single" w:sz="8" w:space="0" w:color="FFFFFF"/>
              <w:right w:val="single" w:sz="8" w:space="0" w:color="FFFFFF"/>
            </w:tcBorders>
            <w:shd w:val="clear" w:color="auto" w:fill="90ABDC"/>
            <w:tcMar>
              <w:top w:w="0" w:type="dxa"/>
              <w:left w:w="108" w:type="dxa"/>
              <w:bottom w:w="0" w:type="dxa"/>
              <w:right w:w="108" w:type="dxa"/>
            </w:tcMar>
            <w:vAlign w:val="center"/>
            <w:hideMark/>
          </w:tcPr>
          <w:p w:rsidR="00C67882" w:rsidRPr="00C67882" w:rsidRDefault="00C67882">
            <w:pPr>
              <w:spacing w:line="400" w:lineRule="exact"/>
              <w:jc w:val="center"/>
              <w:rPr>
                <w:rFonts w:ascii="Times New Roman" w:eastAsia="新細明體" w:hAnsi="Times New Roman" w:cs="Times New Roman"/>
                <w:sz w:val="26"/>
                <w:szCs w:val="26"/>
              </w:rPr>
            </w:pPr>
            <w:r w:rsidRPr="00C67882">
              <w:rPr>
                <w:rFonts w:ascii="Times New Roman" w:hAnsi="Times New Roman" w:cs="Times New Roman"/>
                <w:b/>
                <w:bCs/>
                <w:sz w:val="26"/>
                <w:szCs w:val="26"/>
                <w:bdr w:val="none" w:sz="0" w:space="0" w:color="auto" w:frame="1"/>
              </w:rPr>
              <w:t>14:30-15:45</w:t>
            </w:r>
          </w:p>
        </w:tc>
        <w:tc>
          <w:tcPr>
            <w:tcW w:w="7269" w:type="dxa"/>
            <w:tcBorders>
              <w:top w:val="nil"/>
              <w:left w:val="nil"/>
              <w:bottom w:val="single" w:sz="8" w:space="0" w:color="FFFFFF"/>
              <w:right w:val="nil"/>
            </w:tcBorders>
            <w:shd w:val="clear" w:color="auto" w:fill="90ABDC"/>
            <w:tcMar>
              <w:top w:w="0" w:type="dxa"/>
              <w:left w:w="108" w:type="dxa"/>
              <w:bottom w:w="0" w:type="dxa"/>
              <w:right w:w="108" w:type="dxa"/>
            </w:tcMar>
            <w:vAlign w:val="center"/>
            <w:hideMark/>
          </w:tcPr>
          <w:p w:rsidR="00C67882" w:rsidRPr="00C67882" w:rsidRDefault="00C67882">
            <w:pPr>
              <w:spacing w:line="400" w:lineRule="exact"/>
              <w:jc w:val="both"/>
              <w:rPr>
                <w:rFonts w:ascii="Times New Roman" w:eastAsia="新細明體" w:hAnsi="Times New Roman" w:cs="Times New Roman"/>
                <w:sz w:val="26"/>
                <w:szCs w:val="26"/>
              </w:rPr>
            </w:pPr>
            <w:r w:rsidRPr="00C67882">
              <w:rPr>
                <w:rFonts w:ascii="微軟正黑體" w:eastAsia="微軟正黑體" w:hAnsi="微軟正黑體" w:hint="eastAsia"/>
                <w:sz w:val="26"/>
                <w:szCs w:val="26"/>
                <w:bdr w:val="none" w:sz="0" w:space="0" w:color="auto" w:frame="1"/>
              </w:rPr>
              <w:t>論壇</w:t>
            </w:r>
            <w:proofErr w:type="gramStart"/>
            <w:r w:rsidRPr="00C67882">
              <w:rPr>
                <w:rFonts w:ascii="微軟正黑體" w:eastAsia="微軟正黑體" w:hAnsi="微軟正黑體" w:hint="eastAsia"/>
                <w:sz w:val="26"/>
                <w:szCs w:val="26"/>
                <w:bdr w:val="none" w:sz="0" w:space="0" w:color="auto" w:frame="1"/>
              </w:rPr>
              <w:t>一</w:t>
            </w:r>
            <w:proofErr w:type="gramEnd"/>
            <w:r w:rsidRPr="00C67882">
              <w:rPr>
                <w:rFonts w:ascii="微軟正黑體" w:eastAsia="微軟正黑體" w:hAnsi="微軟正黑體" w:hint="eastAsia"/>
                <w:sz w:val="26"/>
                <w:szCs w:val="26"/>
                <w:bdr w:val="none" w:sz="0" w:space="0" w:color="auto" w:frame="1"/>
              </w:rPr>
              <w:t>：全球化與所得分配不均</w:t>
            </w:r>
          </w:p>
        </w:tc>
      </w:tr>
      <w:tr w:rsidR="00C67882" w:rsidTr="00C67882">
        <w:trPr>
          <w:trHeight w:val="1701"/>
        </w:trPr>
        <w:tc>
          <w:tcPr>
            <w:tcW w:w="0" w:type="auto"/>
            <w:vMerge/>
            <w:tcBorders>
              <w:top w:val="nil"/>
              <w:left w:val="nil"/>
              <w:bottom w:val="single" w:sz="8" w:space="0" w:color="FFFFFF"/>
              <w:right w:val="single" w:sz="8" w:space="0" w:color="FFFFFF"/>
            </w:tcBorders>
            <w:vAlign w:val="center"/>
            <w:hideMark/>
          </w:tcPr>
          <w:p w:rsidR="00C67882" w:rsidRPr="00C67882" w:rsidRDefault="00C67882">
            <w:pPr>
              <w:rPr>
                <w:rFonts w:ascii="Times New Roman" w:eastAsia="新細明體" w:hAnsi="Times New Roman" w:cs="Times New Roman"/>
                <w:sz w:val="26"/>
                <w:szCs w:val="26"/>
              </w:rPr>
            </w:pPr>
          </w:p>
        </w:tc>
        <w:tc>
          <w:tcPr>
            <w:tcW w:w="7269" w:type="dxa"/>
            <w:tcBorders>
              <w:top w:val="nil"/>
              <w:left w:val="nil"/>
              <w:bottom w:val="single" w:sz="8" w:space="0" w:color="FFFFFF"/>
              <w:right w:val="nil"/>
            </w:tcBorders>
            <w:shd w:val="clear" w:color="auto" w:fill="C2D1EC"/>
            <w:tcMar>
              <w:top w:w="0" w:type="dxa"/>
              <w:left w:w="108" w:type="dxa"/>
              <w:bottom w:w="0" w:type="dxa"/>
              <w:right w:w="108" w:type="dxa"/>
            </w:tcMar>
            <w:vAlign w:val="center"/>
            <w:hideMark/>
          </w:tcPr>
          <w:p w:rsidR="00C67882" w:rsidRPr="00C67882" w:rsidRDefault="00C67882">
            <w:pPr>
              <w:spacing w:line="400" w:lineRule="exact"/>
              <w:ind w:left="1025" w:hanging="1025"/>
              <w:jc w:val="both"/>
              <w:rPr>
                <w:rFonts w:ascii="Times New Roman" w:hAnsi="Times New Roman" w:cs="Times New Roman"/>
                <w:sz w:val="26"/>
                <w:szCs w:val="26"/>
              </w:rPr>
            </w:pPr>
            <w:r w:rsidRPr="00C67882">
              <w:rPr>
                <w:rFonts w:ascii="微軟正黑體" w:eastAsia="微軟正黑體" w:hAnsi="微軟正黑體" w:hint="eastAsia"/>
                <w:sz w:val="26"/>
                <w:szCs w:val="26"/>
                <w:bdr w:val="none" w:sz="0" w:space="0" w:color="auto" w:frame="1"/>
              </w:rPr>
              <w:t>主持人：張傳章（</w:t>
            </w:r>
            <w:r w:rsidRPr="00C67882">
              <w:rPr>
                <w:rFonts w:ascii="微軟正黑體" w:eastAsia="微軟正黑體" w:hAnsi="微軟正黑體" w:hint="eastAsia"/>
                <w:sz w:val="26"/>
                <w:szCs w:val="26"/>
              </w:rPr>
              <w:t>中華經濟研究院院</w:t>
            </w:r>
            <w:r w:rsidRPr="00C67882">
              <w:rPr>
                <w:rFonts w:ascii="微軟正黑體" w:eastAsia="微軟正黑體" w:hAnsi="微軟正黑體" w:hint="eastAsia"/>
                <w:sz w:val="26"/>
                <w:szCs w:val="26"/>
                <w:bdr w:val="none" w:sz="0" w:space="0" w:color="auto" w:frame="1"/>
              </w:rPr>
              <w:t>長）</w:t>
            </w:r>
          </w:p>
          <w:p w:rsidR="00C67882" w:rsidRPr="00C67882" w:rsidRDefault="00C67882">
            <w:pPr>
              <w:spacing w:line="400" w:lineRule="exact"/>
              <w:ind w:left="1008" w:hanging="1008"/>
              <w:jc w:val="both"/>
              <w:rPr>
                <w:rFonts w:ascii="Times New Roman" w:hAnsi="Times New Roman" w:cs="Times New Roman"/>
                <w:sz w:val="26"/>
                <w:szCs w:val="26"/>
              </w:rPr>
            </w:pPr>
            <w:r w:rsidRPr="00C67882">
              <w:rPr>
                <w:rFonts w:ascii="微軟正黑體" w:eastAsia="微軟正黑體" w:hAnsi="微軟正黑體" w:hint="eastAsia"/>
                <w:sz w:val="26"/>
                <w:szCs w:val="26"/>
                <w:bdr w:val="none" w:sz="0" w:space="0" w:color="auto" w:frame="1"/>
              </w:rPr>
              <w:t>報告人：陳添枝（</w:t>
            </w:r>
            <w:r w:rsidR="00692F6C" w:rsidRPr="00692F6C">
              <w:rPr>
                <w:rFonts w:hint="eastAsia"/>
                <w:sz w:val="26"/>
                <w:szCs w:val="26"/>
                <w:bdr w:val="none" w:sz="0" w:space="0" w:color="auto" w:frame="1"/>
              </w:rPr>
              <w:t>國立</w:t>
            </w:r>
            <w:r w:rsidRPr="00C67882">
              <w:rPr>
                <w:rFonts w:ascii="微軟正黑體" w:eastAsia="微軟正黑體" w:hAnsi="微軟正黑體" w:hint="eastAsia"/>
                <w:sz w:val="26"/>
                <w:szCs w:val="26"/>
                <w:bdr w:val="none" w:sz="0" w:space="0" w:color="auto" w:frame="1"/>
              </w:rPr>
              <w:t>臺灣大學經濟學系名譽教授）</w:t>
            </w:r>
          </w:p>
          <w:p w:rsidR="00C67882" w:rsidRPr="00C67882" w:rsidRDefault="00C67882">
            <w:pPr>
              <w:spacing w:line="400" w:lineRule="exact"/>
              <w:ind w:left="1008" w:hanging="1008"/>
              <w:jc w:val="both"/>
              <w:rPr>
                <w:rFonts w:ascii="Times New Roman" w:hAnsi="Times New Roman" w:cs="Times New Roman"/>
                <w:sz w:val="26"/>
                <w:szCs w:val="26"/>
              </w:rPr>
            </w:pPr>
            <w:r w:rsidRPr="00C67882">
              <w:rPr>
                <w:rFonts w:ascii="微軟正黑體" w:eastAsia="微軟正黑體" w:hAnsi="微軟正黑體" w:hint="eastAsia"/>
                <w:sz w:val="26"/>
                <w:szCs w:val="26"/>
                <w:bdr w:val="none" w:sz="0" w:space="0" w:color="auto" w:frame="1"/>
              </w:rPr>
              <w:t>與談人：單</w:t>
            </w:r>
            <w:r w:rsidRPr="00C67882">
              <w:rPr>
                <w:rFonts w:hint="eastAsia"/>
                <w:color w:val="262626"/>
                <w:sz w:val="26"/>
                <w:szCs w:val="26"/>
                <w:bdr w:val="none" w:sz="0" w:space="0" w:color="auto" w:frame="1"/>
              </w:rPr>
              <w:t xml:space="preserve">　</w:t>
            </w:r>
            <w:proofErr w:type="gramStart"/>
            <w:r w:rsidRPr="00C67882">
              <w:rPr>
                <w:rFonts w:ascii="微軟正黑體" w:eastAsia="微軟正黑體" w:hAnsi="微軟正黑體" w:hint="eastAsia"/>
                <w:sz w:val="26"/>
                <w:szCs w:val="26"/>
                <w:bdr w:val="none" w:sz="0" w:space="0" w:color="auto" w:frame="1"/>
              </w:rPr>
              <w:t>驥</w:t>
            </w:r>
            <w:proofErr w:type="gramEnd"/>
            <w:r w:rsidRPr="00C67882">
              <w:rPr>
                <w:rFonts w:ascii="微軟正黑體" w:eastAsia="微軟正黑體" w:hAnsi="微軟正黑體" w:hint="eastAsia"/>
                <w:sz w:val="26"/>
                <w:szCs w:val="26"/>
                <w:bdr w:val="none" w:sz="0" w:space="0" w:color="auto" w:frame="1"/>
              </w:rPr>
              <w:t>（</w:t>
            </w:r>
            <w:r w:rsidR="00692F6C" w:rsidRPr="00692F6C">
              <w:rPr>
                <w:rFonts w:hint="eastAsia"/>
                <w:sz w:val="26"/>
                <w:szCs w:val="26"/>
                <w:bdr w:val="none" w:sz="0" w:space="0" w:color="auto" w:frame="1"/>
              </w:rPr>
              <w:t>國立</w:t>
            </w:r>
            <w:r w:rsidRPr="00C67882">
              <w:rPr>
                <w:rFonts w:ascii="微軟正黑體" w:eastAsia="微軟正黑體" w:hAnsi="微軟正黑體" w:hint="eastAsia"/>
                <w:sz w:val="26"/>
                <w:szCs w:val="26"/>
                <w:bdr w:val="none" w:sz="0" w:space="0" w:color="auto" w:frame="1"/>
              </w:rPr>
              <w:t>中央大學產業經濟研究所榮譽教授）</w:t>
            </w:r>
          </w:p>
          <w:p w:rsidR="00C67882" w:rsidRPr="00C67882" w:rsidRDefault="00C67882" w:rsidP="00C67882">
            <w:pPr>
              <w:spacing w:line="400" w:lineRule="exact"/>
              <w:jc w:val="both"/>
              <w:rPr>
                <w:rFonts w:ascii="Times New Roman" w:eastAsia="新細明體" w:hAnsi="Times New Roman" w:cs="Times New Roman"/>
                <w:sz w:val="26"/>
                <w:szCs w:val="26"/>
              </w:rPr>
            </w:pPr>
            <w:r w:rsidRPr="00C67882">
              <w:rPr>
                <w:rFonts w:ascii="微軟正黑體" w:eastAsia="微軟正黑體" w:hAnsi="微軟正黑體" w:hint="eastAsia"/>
                <w:sz w:val="26"/>
                <w:szCs w:val="26"/>
                <w:bdr w:val="none" w:sz="0" w:space="0" w:color="auto" w:frame="1"/>
              </w:rPr>
              <w:t xml:space="preserve">　　　　邱俊榮（</w:t>
            </w:r>
            <w:r w:rsidR="00692F6C" w:rsidRPr="00692F6C">
              <w:rPr>
                <w:rFonts w:hint="eastAsia"/>
                <w:sz w:val="26"/>
                <w:szCs w:val="26"/>
                <w:bdr w:val="none" w:sz="0" w:space="0" w:color="auto" w:frame="1"/>
              </w:rPr>
              <w:t>國立</w:t>
            </w:r>
            <w:r w:rsidRPr="00C67882">
              <w:rPr>
                <w:rFonts w:ascii="微軟正黑體" w:eastAsia="微軟正黑體" w:hAnsi="微軟正黑體" w:hint="eastAsia"/>
                <w:sz w:val="26"/>
                <w:szCs w:val="26"/>
                <w:bdr w:val="none" w:sz="0" w:space="0" w:color="auto" w:frame="1"/>
              </w:rPr>
              <w:t>中央大</w:t>
            </w:r>
            <w:bookmarkStart w:id="0" w:name="_GoBack"/>
            <w:bookmarkEnd w:id="0"/>
            <w:r w:rsidRPr="00C67882">
              <w:rPr>
                <w:rFonts w:ascii="微軟正黑體" w:eastAsia="微軟正黑體" w:hAnsi="微軟正黑體" w:hint="eastAsia"/>
                <w:sz w:val="26"/>
                <w:szCs w:val="26"/>
                <w:bdr w:val="none" w:sz="0" w:space="0" w:color="auto" w:frame="1"/>
              </w:rPr>
              <w:t>學經濟學系教授）</w:t>
            </w:r>
          </w:p>
        </w:tc>
      </w:tr>
      <w:tr w:rsidR="00C67882" w:rsidTr="00C67882">
        <w:trPr>
          <w:trHeight w:val="454"/>
        </w:trPr>
        <w:tc>
          <w:tcPr>
            <w:tcW w:w="2195" w:type="dxa"/>
            <w:tcBorders>
              <w:top w:val="nil"/>
              <w:left w:val="nil"/>
              <w:bottom w:val="single" w:sz="8" w:space="0" w:color="FFFFFF"/>
              <w:right w:val="single" w:sz="8" w:space="0" w:color="FFFFFF"/>
            </w:tcBorders>
            <w:shd w:val="clear" w:color="auto" w:fill="FFE7FF"/>
            <w:tcMar>
              <w:top w:w="0" w:type="dxa"/>
              <w:left w:w="108" w:type="dxa"/>
              <w:bottom w:w="0" w:type="dxa"/>
              <w:right w:w="108" w:type="dxa"/>
            </w:tcMar>
            <w:vAlign w:val="center"/>
            <w:hideMark/>
          </w:tcPr>
          <w:p w:rsidR="00C67882" w:rsidRPr="00C67882" w:rsidRDefault="00C67882">
            <w:pPr>
              <w:spacing w:line="400" w:lineRule="exact"/>
              <w:jc w:val="center"/>
              <w:rPr>
                <w:rFonts w:ascii="Times New Roman" w:eastAsia="新細明體" w:hAnsi="Times New Roman" w:cs="Times New Roman"/>
                <w:sz w:val="26"/>
                <w:szCs w:val="26"/>
              </w:rPr>
            </w:pPr>
            <w:r w:rsidRPr="00C67882">
              <w:rPr>
                <w:rFonts w:ascii="Times New Roman" w:hAnsi="Times New Roman" w:cs="Times New Roman"/>
                <w:b/>
                <w:bCs/>
                <w:sz w:val="26"/>
                <w:szCs w:val="26"/>
                <w:bdr w:val="none" w:sz="0" w:space="0" w:color="auto" w:frame="1"/>
              </w:rPr>
              <w:t>15:45-16:00</w:t>
            </w:r>
          </w:p>
        </w:tc>
        <w:tc>
          <w:tcPr>
            <w:tcW w:w="7269" w:type="dxa"/>
            <w:tcBorders>
              <w:top w:val="nil"/>
              <w:left w:val="nil"/>
              <w:bottom w:val="single" w:sz="8" w:space="0" w:color="FFFFFF"/>
              <w:right w:val="nil"/>
            </w:tcBorders>
            <w:shd w:val="clear" w:color="auto" w:fill="FFE7FF"/>
            <w:tcMar>
              <w:top w:w="0" w:type="dxa"/>
              <w:left w:w="108" w:type="dxa"/>
              <w:bottom w:w="0" w:type="dxa"/>
              <w:right w:w="108" w:type="dxa"/>
            </w:tcMar>
            <w:vAlign w:val="center"/>
            <w:hideMark/>
          </w:tcPr>
          <w:p w:rsidR="00C67882" w:rsidRPr="00C67882" w:rsidRDefault="00C67882" w:rsidP="00C67882">
            <w:pPr>
              <w:spacing w:line="400" w:lineRule="exact"/>
              <w:jc w:val="center"/>
              <w:rPr>
                <w:rFonts w:ascii="Times New Roman" w:eastAsia="新細明體" w:hAnsi="Times New Roman" w:cs="Times New Roman"/>
                <w:sz w:val="26"/>
                <w:szCs w:val="26"/>
              </w:rPr>
            </w:pPr>
            <w:r w:rsidRPr="00C67882">
              <w:rPr>
                <w:rFonts w:ascii="微軟正黑體" w:eastAsia="微軟正黑體" w:hAnsi="微軟正黑體" w:hint="eastAsia"/>
                <w:sz w:val="26"/>
                <w:szCs w:val="26"/>
                <w:bdr w:val="none" w:sz="0" w:space="0" w:color="auto" w:frame="1"/>
              </w:rPr>
              <w:t>茶</w:t>
            </w:r>
            <w:proofErr w:type="gramStart"/>
            <w:r w:rsidRPr="00C67882">
              <w:rPr>
                <w:rFonts w:ascii="微軟正黑體" w:eastAsia="微軟正黑體" w:hAnsi="微軟正黑體" w:hint="eastAsia"/>
                <w:sz w:val="26"/>
                <w:szCs w:val="26"/>
                <w:bdr w:val="none" w:sz="0" w:space="0" w:color="auto" w:frame="1"/>
              </w:rPr>
              <w:t>憩</w:t>
            </w:r>
            <w:proofErr w:type="gramEnd"/>
            <w:r w:rsidRPr="00C67882">
              <w:rPr>
                <w:rFonts w:ascii="微軟正黑體" w:eastAsia="微軟正黑體" w:hAnsi="微軟正黑體" w:hint="eastAsia"/>
                <w:sz w:val="26"/>
                <w:szCs w:val="26"/>
                <w:bdr w:val="none" w:sz="0" w:space="0" w:color="auto" w:frame="1"/>
              </w:rPr>
              <w:t>時間</w:t>
            </w:r>
          </w:p>
        </w:tc>
      </w:tr>
      <w:tr w:rsidR="00C67882" w:rsidTr="00C67882">
        <w:trPr>
          <w:trHeight w:val="454"/>
        </w:trPr>
        <w:tc>
          <w:tcPr>
            <w:tcW w:w="2195" w:type="dxa"/>
            <w:vMerge w:val="restart"/>
            <w:tcBorders>
              <w:top w:val="nil"/>
              <w:left w:val="nil"/>
              <w:bottom w:val="single" w:sz="8" w:space="0" w:color="FFFFFF"/>
              <w:right w:val="single" w:sz="8" w:space="0" w:color="FFFFFF"/>
            </w:tcBorders>
            <w:shd w:val="clear" w:color="auto" w:fill="90ABDC"/>
            <w:tcMar>
              <w:top w:w="0" w:type="dxa"/>
              <w:left w:w="108" w:type="dxa"/>
              <w:bottom w:w="0" w:type="dxa"/>
              <w:right w:w="108" w:type="dxa"/>
            </w:tcMar>
            <w:vAlign w:val="center"/>
            <w:hideMark/>
          </w:tcPr>
          <w:p w:rsidR="00C67882" w:rsidRPr="00C67882" w:rsidRDefault="00C67882">
            <w:pPr>
              <w:spacing w:line="400" w:lineRule="exact"/>
              <w:jc w:val="center"/>
              <w:rPr>
                <w:rFonts w:ascii="Times New Roman" w:eastAsia="新細明體" w:hAnsi="Times New Roman" w:cs="Times New Roman"/>
                <w:sz w:val="26"/>
                <w:szCs w:val="26"/>
              </w:rPr>
            </w:pPr>
            <w:r w:rsidRPr="00C67882">
              <w:rPr>
                <w:rFonts w:ascii="Times New Roman" w:hAnsi="Times New Roman" w:cs="Times New Roman"/>
                <w:b/>
                <w:bCs/>
                <w:sz w:val="26"/>
                <w:szCs w:val="26"/>
                <w:bdr w:val="none" w:sz="0" w:space="0" w:color="auto" w:frame="1"/>
              </w:rPr>
              <w:t>16:00-17:20</w:t>
            </w:r>
          </w:p>
        </w:tc>
        <w:tc>
          <w:tcPr>
            <w:tcW w:w="7269" w:type="dxa"/>
            <w:tcBorders>
              <w:top w:val="nil"/>
              <w:left w:val="nil"/>
              <w:bottom w:val="single" w:sz="8" w:space="0" w:color="FFFFFF"/>
              <w:right w:val="nil"/>
            </w:tcBorders>
            <w:shd w:val="clear" w:color="auto" w:fill="90ABDC"/>
            <w:tcMar>
              <w:top w:w="0" w:type="dxa"/>
              <w:left w:w="108" w:type="dxa"/>
              <w:bottom w:w="0" w:type="dxa"/>
              <w:right w:w="108" w:type="dxa"/>
            </w:tcMar>
            <w:vAlign w:val="center"/>
            <w:hideMark/>
          </w:tcPr>
          <w:p w:rsidR="00C67882" w:rsidRPr="00C67882" w:rsidRDefault="00C67882">
            <w:pPr>
              <w:spacing w:line="400" w:lineRule="exact"/>
              <w:jc w:val="both"/>
              <w:rPr>
                <w:rFonts w:ascii="Times New Roman" w:eastAsia="新細明體" w:hAnsi="Times New Roman" w:cs="Times New Roman"/>
                <w:sz w:val="26"/>
                <w:szCs w:val="26"/>
              </w:rPr>
            </w:pPr>
            <w:r w:rsidRPr="00C67882">
              <w:rPr>
                <w:rFonts w:ascii="微軟正黑體" w:eastAsia="微軟正黑體" w:hAnsi="微軟正黑體" w:hint="eastAsia"/>
                <w:sz w:val="26"/>
                <w:szCs w:val="26"/>
                <w:bdr w:val="none" w:sz="0" w:space="0" w:color="auto" w:frame="1"/>
              </w:rPr>
              <w:t>論壇二：青年低薪的影響及因應</w:t>
            </w:r>
          </w:p>
        </w:tc>
      </w:tr>
      <w:tr w:rsidR="00C67882" w:rsidTr="00C67882">
        <w:trPr>
          <w:trHeight w:val="1701"/>
        </w:trPr>
        <w:tc>
          <w:tcPr>
            <w:tcW w:w="0" w:type="auto"/>
            <w:vMerge/>
            <w:tcBorders>
              <w:top w:val="nil"/>
              <w:left w:val="nil"/>
              <w:bottom w:val="single" w:sz="8" w:space="0" w:color="FFFFFF"/>
              <w:right w:val="single" w:sz="8" w:space="0" w:color="FFFFFF"/>
            </w:tcBorders>
            <w:vAlign w:val="center"/>
            <w:hideMark/>
          </w:tcPr>
          <w:p w:rsidR="00C67882" w:rsidRPr="00C67882" w:rsidRDefault="00C67882">
            <w:pPr>
              <w:rPr>
                <w:rFonts w:ascii="Times New Roman" w:eastAsia="新細明體" w:hAnsi="Times New Roman" w:cs="Times New Roman"/>
                <w:sz w:val="26"/>
                <w:szCs w:val="26"/>
              </w:rPr>
            </w:pPr>
          </w:p>
        </w:tc>
        <w:tc>
          <w:tcPr>
            <w:tcW w:w="7269" w:type="dxa"/>
            <w:tcBorders>
              <w:top w:val="nil"/>
              <w:left w:val="nil"/>
              <w:bottom w:val="single" w:sz="8" w:space="0" w:color="FFFFFF"/>
              <w:right w:val="nil"/>
            </w:tcBorders>
            <w:shd w:val="clear" w:color="auto" w:fill="C2D1EC"/>
            <w:tcMar>
              <w:top w:w="0" w:type="dxa"/>
              <w:left w:w="108" w:type="dxa"/>
              <w:bottom w:w="0" w:type="dxa"/>
              <w:right w:w="108" w:type="dxa"/>
            </w:tcMar>
            <w:vAlign w:val="center"/>
            <w:hideMark/>
          </w:tcPr>
          <w:p w:rsidR="00C67882" w:rsidRPr="00C67882" w:rsidRDefault="00C67882">
            <w:pPr>
              <w:spacing w:line="400" w:lineRule="exact"/>
              <w:ind w:left="1025" w:hanging="1025"/>
              <w:jc w:val="both"/>
              <w:rPr>
                <w:rFonts w:ascii="Times New Roman" w:hAnsi="Times New Roman" w:cs="Times New Roman"/>
                <w:sz w:val="26"/>
                <w:szCs w:val="26"/>
              </w:rPr>
            </w:pPr>
            <w:r w:rsidRPr="00C67882">
              <w:rPr>
                <w:rFonts w:ascii="微軟正黑體" w:eastAsia="微軟正黑體" w:hAnsi="微軟正黑體" w:hint="eastAsia"/>
                <w:sz w:val="26"/>
                <w:szCs w:val="26"/>
                <w:bdr w:val="none" w:sz="0" w:space="0" w:color="auto" w:frame="1"/>
              </w:rPr>
              <w:t>主持人：陳恭平（中央研究院經濟研究所所長）</w:t>
            </w:r>
          </w:p>
          <w:p w:rsidR="00C67882" w:rsidRPr="00C67882" w:rsidRDefault="00C67882">
            <w:pPr>
              <w:spacing w:line="400" w:lineRule="exact"/>
              <w:jc w:val="both"/>
              <w:rPr>
                <w:rFonts w:ascii="Times New Roman" w:hAnsi="Times New Roman" w:cs="Times New Roman"/>
                <w:sz w:val="26"/>
                <w:szCs w:val="26"/>
              </w:rPr>
            </w:pPr>
            <w:r w:rsidRPr="00C67882">
              <w:rPr>
                <w:rFonts w:ascii="微軟正黑體" w:eastAsia="微軟正黑體" w:hAnsi="微軟正黑體" w:hint="eastAsia"/>
                <w:sz w:val="26"/>
                <w:szCs w:val="26"/>
                <w:bdr w:val="none" w:sz="0" w:space="0" w:color="auto" w:frame="1"/>
              </w:rPr>
              <w:t>報告人：王健全（中華經濟研究院副院長）</w:t>
            </w:r>
          </w:p>
          <w:p w:rsidR="00C67882" w:rsidRPr="00C67882" w:rsidRDefault="00C67882">
            <w:pPr>
              <w:spacing w:line="400" w:lineRule="exact"/>
              <w:jc w:val="both"/>
              <w:rPr>
                <w:rFonts w:ascii="Times New Roman" w:hAnsi="Times New Roman" w:cs="Times New Roman"/>
                <w:sz w:val="26"/>
                <w:szCs w:val="26"/>
              </w:rPr>
            </w:pPr>
            <w:r w:rsidRPr="00C67882">
              <w:rPr>
                <w:rFonts w:ascii="微軟正黑體" w:eastAsia="微軟正黑體" w:hAnsi="微軟正黑體" w:hint="eastAsia"/>
                <w:sz w:val="26"/>
                <w:szCs w:val="26"/>
                <w:bdr w:val="none" w:sz="0" w:space="0" w:color="auto" w:frame="1"/>
              </w:rPr>
              <w:t>與談人：林宗弘（中央研究院社會學研究所研究員）</w:t>
            </w:r>
          </w:p>
          <w:p w:rsidR="00C67882" w:rsidRPr="00C67882" w:rsidRDefault="00C67882">
            <w:pPr>
              <w:spacing w:line="400" w:lineRule="exact"/>
              <w:jc w:val="both"/>
              <w:rPr>
                <w:rFonts w:ascii="Times New Roman" w:eastAsia="新細明體" w:hAnsi="Times New Roman" w:cs="Times New Roman"/>
                <w:sz w:val="26"/>
                <w:szCs w:val="26"/>
              </w:rPr>
            </w:pPr>
            <w:r w:rsidRPr="00C67882">
              <w:rPr>
                <w:rFonts w:ascii="微軟正黑體" w:eastAsia="微軟正黑體" w:hAnsi="微軟正黑體" w:hint="eastAsia"/>
                <w:sz w:val="26"/>
                <w:szCs w:val="26"/>
                <w:bdr w:val="none" w:sz="0" w:space="0" w:color="auto" w:frame="1"/>
              </w:rPr>
              <w:t xml:space="preserve">　　　　辛炳隆（</w:t>
            </w:r>
            <w:r w:rsidR="00692F6C" w:rsidRPr="00692F6C">
              <w:rPr>
                <w:rFonts w:hint="eastAsia"/>
                <w:sz w:val="26"/>
                <w:szCs w:val="26"/>
                <w:bdr w:val="none" w:sz="0" w:space="0" w:color="auto" w:frame="1"/>
              </w:rPr>
              <w:t>國立</w:t>
            </w:r>
            <w:r w:rsidRPr="00C67882">
              <w:rPr>
                <w:rFonts w:ascii="微軟正黑體" w:eastAsia="微軟正黑體" w:hAnsi="微軟正黑體" w:hint="eastAsia"/>
                <w:sz w:val="26"/>
                <w:szCs w:val="26"/>
                <w:bdr w:val="none" w:sz="0" w:space="0" w:color="auto" w:frame="1"/>
              </w:rPr>
              <w:t>臺灣大學國家發展研究所副教授）</w:t>
            </w:r>
          </w:p>
        </w:tc>
      </w:tr>
      <w:tr w:rsidR="00C67882" w:rsidTr="00C67882">
        <w:trPr>
          <w:trHeight w:val="454"/>
        </w:trPr>
        <w:tc>
          <w:tcPr>
            <w:tcW w:w="2195" w:type="dxa"/>
            <w:vMerge w:val="restart"/>
            <w:tcBorders>
              <w:top w:val="nil"/>
              <w:left w:val="nil"/>
              <w:bottom w:val="nil"/>
              <w:right w:val="single" w:sz="8" w:space="0" w:color="FFFFFF"/>
            </w:tcBorders>
            <w:shd w:val="clear" w:color="auto" w:fill="FFD966"/>
            <w:tcMar>
              <w:top w:w="0" w:type="dxa"/>
              <w:left w:w="108" w:type="dxa"/>
              <w:bottom w:w="0" w:type="dxa"/>
              <w:right w:w="108" w:type="dxa"/>
            </w:tcMar>
            <w:vAlign w:val="center"/>
            <w:hideMark/>
          </w:tcPr>
          <w:p w:rsidR="00C67882" w:rsidRPr="00C67882" w:rsidRDefault="00C67882">
            <w:pPr>
              <w:spacing w:line="400" w:lineRule="exact"/>
              <w:jc w:val="center"/>
              <w:rPr>
                <w:rFonts w:ascii="Times New Roman" w:eastAsia="新細明體" w:hAnsi="Times New Roman" w:cs="Times New Roman"/>
                <w:sz w:val="26"/>
                <w:szCs w:val="26"/>
              </w:rPr>
            </w:pPr>
            <w:r w:rsidRPr="00C67882">
              <w:rPr>
                <w:rFonts w:ascii="Times New Roman" w:hAnsi="Times New Roman" w:cs="Times New Roman"/>
                <w:b/>
                <w:bCs/>
                <w:sz w:val="26"/>
                <w:szCs w:val="26"/>
                <w:bdr w:val="none" w:sz="0" w:space="0" w:color="auto" w:frame="1"/>
              </w:rPr>
              <w:t>17:20-17:30</w:t>
            </w:r>
          </w:p>
        </w:tc>
        <w:tc>
          <w:tcPr>
            <w:tcW w:w="7269" w:type="dxa"/>
            <w:tcBorders>
              <w:top w:val="nil"/>
              <w:left w:val="nil"/>
              <w:bottom w:val="single" w:sz="8" w:space="0" w:color="FFFFFF"/>
              <w:right w:val="nil"/>
            </w:tcBorders>
            <w:shd w:val="clear" w:color="auto" w:fill="FFD966"/>
            <w:tcMar>
              <w:top w:w="0" w:type="dxa"/>
              <w:left w:w="108" w:type="dxa"/>
              <w:bottom w:w="0" w:type="dxa"/>
              <w:right w:w="108" w:type="dxa"/>
            </w:tcMar>
            <w:vAlign w:val="center"/>
            <w:hideMark/>
          </w:tcPr>
          <w:p w:rsidR="00C67882" w:rsidRPr="00C67882" w:rsidRDefault="00C67882" w:rsidP="00C67882">
            <w:pPr>
              <w:spacing w:line="400" w:lineRule="exact"/>
              <w:ind w:left="3120" w:hanging="3120"/>
              <w:jc w:val="center"/>
              <w:rPr>
                <w:rFonts w:ascii="Times New Roman" w:eastAsia="新細明體" w:hAnsi="Times New Roman" w:cs="Times New Roman"/>
                <w:sz w:val="26"/>
                <w:szCs w:val="26"/>
              </w:rPr>
            </w:pPr>
            <w:r w:rsidRPr="00C67882">
              <w:rPr>
                <w:rFonts w:ascii="微軟正黑體" w:eastAsia="微軟正黑體" w:hAnsi="微軟正黑體" w:hint="eastAsia"/>
                <w:sz w:val="26"/>
                <w:szCs w:val="26"/>
                <w:bdr w:val="none" w:sz="0" w:space="0" w:color="auto" w:frame="1"/>
              </w:rPr>
              <w:t>閉幕式</w:t>
            </w:r>
          </w:p>
        </w:tc>
      </w:tr>
      <w:tr w:rsidR="00C67882" w:rsidTr="00C67882">
        <w:trPr>
          <w:trHeight w:val="454"/>
        </w:trPr>
        <w:tc>
          <w:tcPr>
            <w:tcW w:w="0" w:type="auto"/>
            <w:vMerge/>
            <w:tcBorders>
              <w:top w:val="nil"/>
              <w:left w:val="nil"/>
              <w:bottom w:val="nil"/>
              <w:right w:val="single" w:sz="8" w:space="0" w:color="FFFFFF"/>
            </w:tcBorders>
            <w:vAlign w:val="center"/>
            <w:hideMark/>
          </w:tcPr>
          <w:p w:rsidR="00C67882" w:rsidRPr="00C67882" w:rsidRDefault="00C67882">
            <w:pPr>
              <w:rPr>
                <w:rFonts w:ascii="Times New Roman" w:eastAsia="新細明體" w:hAnsi="Times New Roman" w:cs="Times New Roman"/>
                <w:sz w:val="26"/>
                <w:szCs w:val="26"/>
              </w:rPr>
            </w:pPr>
          </w:p>
        </w:tc>
        <w:tc>
          <w:tcPr>
            <w:tcW w:w="7269" w:type="dxa"/>
            <w:shd w:val="clear" w:color="auto" w:fill="FFF2CC"/>
            <w:tcMar>
              <w:top w:w="0" w:type="dxa"/>
              <w:left w:w="108" w:type="dxa"/>
              <w:bottom w:w="0" w:type="dxa"/>
              <w:right w:w="108" w:type="dxa"/>
            </w:tcMar>
            <w:vAlign w:val="center"/>
            <w:hideMark/>
          </w:tcPr>
          <w:p w:rsidR="00C67882" w:rsidRPr="00C67882" w:rsidRDefault="00C67882">
            <w:pPr>
              <w:spacing w:line="400" w:lineRule="exact"/>
              <w:ind w:left="3120" w:hanging="3120"/>
              <w:jc w:val="both"/>
              <w:rPr>
                <w:rFonts w:ascii="Times New Roman" w:eastAsia="新細明體" w:hAnsi="Times New Roman" w:cs="Times New Roman"/>
                <w:sz w:val="26"/>
                <w:szCs w:val="26"/>
              </w:rPr>
            </w:pPr>
            <w:r w:rsidRPr="00C67882">
              <w:rPr>
                <w:rFonts w:ascii="微軟正黑體" w:eastAsia="微軟正黑體" w:hAnsi="微軟正黑體" w:hint="eastAsia"/>
                <w:sz w:val="26"/>
                <w:szCs w:val="26"/>
                <w:bdr w:val="none" w:sz="0" w:space="0" w:color="auto" w:frame="1"/>
              </w:rPr>
              <w:t>主持人：張傳章（</w:t>
            </w:r>
            <w:r w:rsidRPr="00C67882">
              <w:rPr>
                <w:rFonts w:ascii="微軟正黑體" w:eastAsia="微軟正黑體" w:hAnsi="微軟正黑體" w:hint="eastAsia"/>
                <w:sz w:val="26"/>
                <w:szCs w:val="26"/>
              </w:rPr>
              <w:t>中華經濟研究院院</w:t>
            </w:r>
            <w:r w:rsidRPr="00C67882">
              <w:rPr>
                <w:rFonts w:ascii="微軟正黑體" w:eastAsia="微軟正黑體" w:hAnsi="微軟正黑體" w:hint="eastAsia"/>
                <w:sz w:val="26"/>
                <w:szCs w:val="26"/>
                <w:bdr w:val="none" w:sz="0" w:space="0" w:color="auto" w:frame="1"/>
              </w:rPr>
              <w:t>長）</w:t>
            </w:r>
          </w:p>
        </w:tc>
      </w:tr>
    </w:tbl>
    <w:p w:rsidR="00C67882" w:rsidRDefault="00C67882" w:rsidP="00C67882">
      <w:pPr>
        <w:pStyle w:val="3"/>
        <w:shd w:val="clear" w:color="auto" w:fill="FFFFFF"/>
        <w:spacing w:beforeLines="20" w:before="72" w:beforeAutospacing="0" w:afterLines="20" w:after="72" w:afterAutospacing="0" w:line="400" w:lineRule="exact"/>
        <w:rPr>
          <w:rFonts w:ascii="微軟正黑體" w:eastAsia="微軟正黑體" w:hAnsi="微軟正黑體"/>
        </w:rPr>
      </w:pPr>
      <w:r>
        <w:rPr>
          <w:rFonts w:ascii="微軟正黑體" w:eastAsia="微軟正黑體" w:hAnsi="微軟正黑體" w:hint="eastAsia"/>
          <w:sz w:val="24"/>
          <w:szCs w:val="24"/>
        </w:rPr>
        <w:t>注意事項</w:t>
      </w:r>
    </w:p>
    <w:p w:rsidR="00C67882" w:rsidRPr="00C67882" w:rsidRDefault="00C67882" w:rsidP="00C67882">
      <w:pPr>
        <w:pStyle w:val="Web"/>
        <w:numPr>
          <w:ilvl w:val="0"/>
          <w:numId w:val="1"/>
        </w:numPr>
        <w:shd w:val="clear" w:color="auto" w:fill="FFFFFF"/>
        <w:spacing w:before="0" w:beforeAutospacing="0" w:after="0" w:afterAutospacing="0" w:line="320" w:lineRule="exact"/>
        <w:ind w:left="358" w:hangingChars="149" w:hanging="358"/>
        <w:rPr>
          <w:rFonts w:ascii="Times New Roman" w:hAnsi="Times New Roman" w:cs="Times New Roman"/>
          <w:color w:val="000000"/>
        </w:rPr>
      </w:pPr>
      <w:r w:rsidRPr="00C67882">
        <w:rPr>
          <w:rFonts w:ascii="Times New Roman" w:eastAsia="微軟正黑體" w:hAnsi="Times New Roman" w:cs="Times New Roman"/>
          <w:color w:val="000000"/>
        </w:rPr>
        <w:t>因應嚴重特殊傳染性肺炎（</w:t>
      </w:r>
      <w:r w:rsidRPr="00C67882">
        <w:rPr>
          <w:rFonts w:ascii="Times New Roman" w:hAnsi="Times New Roman" w:cs="Times New Roman"/>
          <w:color w:val="000000"/>
        </w:rPr>
        <w:t>COVID-19</w:t>
      </w:r>
      <w:r w:rsidRPr="00C67882">
        <w:rPr>
          <w:rFonts w:ascii="Times New Roman" w:eastAsia="微軟正黑體" w:hAnsi="Times New Roman" w:cs="Times New Roman"/>
          <w:color w:val="000000"/>
        </w:rPr>
        <w:t>），敬請您配合以下防疫措施：</w:t>
      </w:r>
    </w:p>
    <w:p w:rsidR="00C67882" w:rsidRPr="00C67882" w:rsidRDefault="00C67882" w:rsidP="00C67882">
      <w:pPr>
        <w:pStyle w:val="Web"/>
        <w:numPr>
          <w:ilvl w:val="1"/>
          <w:numId w:val="1"/>
        </w:numPr>
        <w:shd w:val="clear" w:color="auto" w:fill="FFFFFF"/>
        <w:spacing w:before="0" w:beforeAutospacing="0" w:after="0" w:afterAutospacing="0" w:line="320" w:lineRule="exact"/>
        <w:ind w:leftChars="150" w:left="718" w:hangingChars="149" w:hanging="358"/>
        <w:rPr>
          <w:rFonts w:ascii="Times New Roman" w:hAnsi="Times New Roman" w:cs="Times New Roman"/>
          <w:color w:val="000000"/>
        </w:rPr>
      </w:pPr>
      <w:r w:rsidRPr="00C67882">
        <w:rPr>
          <w:rFonts w:ascii="Times New Roman" w:eastAsia="微軟正黑體" w:hAnsi="Times New Roman" w:cs="Times New Roman"/>
          <w:color w:val="000000"/>
        </w:rPr>
        <w:t>會議當天進入各會場空間，敬請配合全程配戴口罩並適時維持社交距離。</w:t>
      </w:r>
    </w:p>
    <w:p w:rsidR="00C67882" w:rsidRPr="00C67882" w:rsidRDefault="00C67882" w:rsidP="00C67882">
      <w:pPr>
        <w:pStyle w:val="Web"/>
        <w:numPr>
          <w:ilvl w:val="1"/>
          <w:numId w:val="1"/>
        </w:numPr>
        <w:shd w:val="clear" w:color="auto" w:fill="FFFFFF"/>
        <w:spacing w:before="0" w:beforeAutospacing="0" w:after="0" w:afterAutospacing="0" w:line="320" w:lineRule="exact"/>
        <w:ind w:leftChars="150" w:left="718" w:hangingChars="149" w:hanging="358"/>
        <w:rPr>
          <w:rFonts w:ascii="Times New Roman" w:hAnsi="Times New Roman" w:cs="Times New Roman"/>
          <w:color w:val="000000"/>
        </w:rPr>
      </w:pPr>
      <w:r w:rsidRPr="00C67882">
        <w:rPr>
          <w:rFonts w:ascii="Times New Roman" w:eastAsia="微軟正黑體" w:hAnsi="Times New Roman" w:cs="Times New Roman"/>
          <w:color w:val="000000"/>
        </w:rPr>
        <w:t>請依序配合現場工作人員量</w:t>
      </w:r>
      <w:proofErr w:type="gramStart"/>
      <w:r w:rsidRPr="00C67882">
        <w:rPr>
          <w:rFonts w:ascii="Times New Roman" w:eastAsia="微軟正黑體" w:hAnsi="Times New Roman" w:cs="Times New Roman"/>
          <w:color w:val="000000"/>
        </w:rPr>
        <w:t>測額溫</w:t>
      </w:r>
      <w:proofErr w:type="gramEnd"/>
      <w:r w:rsidRPr="00C67882">
        <w:rPr>
          <w:rFonts w:ascii="Times New Roman" w:eastAsia="微軟正黑體" w:hAnsi="Times New Roman" w:cs="Times New Roman"/>
          <w:color w:val="000000"/>
        </w:rPr>
        <w:t>及手部消毒，</w:t>
      </w:r>
      <w:proofErr w:type="gramStart"/>
      <w:r w:rsidRPr="00C67882">
        <w:rPr>
          <w:rFonts w:ascii="Times New Roman" w:eastAsia="微軟正黑體" w:hAnsi="Times New Roman" w:cs="Times New Roman"/>
          <w:color w:val="000000"/>
        </w:rPr>
        <w:t>額溫高於</w:t>
      </w:r>
      <w:proofErr w:type="gramEnd"/>
      <w:r w:rsidRPr="00C67882">
        <w:rPr>
          <w:rFonts w:ascii="Times New Roman" w:hAnsi="Times New Roman" w:cs="Times New Roman"/>
          <w:color w:val="000000"/>
        </w:rPr>
        <w:t>37.5</w:t>
      </w:r>
      <w:r w:rsidRPr="00C67882">
        <w:rPr>
          <w:rFonts w:ascii="Times New Roman" w:eastAsia="微軟正黑體" w:hAnsi="Times New Roman" w:cs="Times New Roman"/>
          <w:color w:val="000000"/>
        </w:rPr>
        <w:t>度者，</w:t>
      </w:r>
      <w:proofErr w:type="gramStart"/>
      <w:r w:rsidRPr="00C67882">
        <w:rPr>
          <w:rFonts w:ascii="Times New Roman" w:eastAsia="微軟正黑體" w:hAnsi="Times New Roman" w:cs="Times New Roman"/>
          <w:color w:val="000000"/>
        </w:rPr>
        <w:t>恕請自行</w:t>
      </w:r>
      <w:proofErr w:type="gramEnd"/>
      <w:r w:rsidRPr="00C67882">
        <w:rPr>
          <w:rFonts w:ascii="Times New Roman" w:eastAsia="微軟正黑體" w:hAnsi="Times New Roman" w:cs="Times New Roman"/>
          <w:color w:val="000000"/>
        </w:rPr>
        <w:t>就醫並返家休息。</w:t>
      </w:r>
    </w:p>
    <w:p w:rsidR="00C67882" w:rsidRPr="00C67882" w:rsidRDefault="00C67882" w:rsidP="00C67882">
      <w:pPr>
        <w:pStyle w:val="Web"/>
        <w:numPr>
          <w:ilvl w:val="1"/>
          <w:numId w:val="1"/>
        </w:numPr>
        <w:shd w:val="clear" w:color="auto" w:fill="FFFFFF"/>
        <w:spacing w:before="0" w:beforeAutospacing="0" w:after="0" w:afterAutospacing="0" w:line="320" w:lineRule="exact"/>
        <w:ind w:leftChars="150" w:left="718" w:hangingChars="149" w:hanging="358"/>
        <w:rPr>
          <w:rFonts w:ascii="Times New Roman" w:hAnsi="Times New Roman" w:cs="Times New Roman"/>
          <w:color w:val="000000"/>
        </w:rPr>
      </w:pPr>
      <w:r w:rsidRPr="00C67882">
        <w:rPr>
          <w:rFonts w:ascii="Times New Roman" w:eastAsia="微軟正黑體" w:hAnsi="Times New Roman" w:cs="Times New Roman"/>
          <w:color w:val="000000"/>
        </w:rPr>
        <w:t>現場將定點提供酒精手部消毒機器，各洗手間亦備妥洗手乳，敬請留意自身手部清潔，避免</w:t>
      </w:r>
      <w:proofErr w:type="gramStart"/>
      <w:r w:rsidRPr="00C67882">
        <w:rPr>
          <w:rFonts w:ascii="Times New Roman" w:eastAsia="微軟正黑體" w:hAnsi="Times New Roman" w:cs="Times New Roman"/>
          <w:color w:val="000000"/>
        </w:rPr>
        <w:t>觸摸眼口鼻</w:t>
      </w:r>
      <w:proofErr w:type="gramEnd"/>
      <w:r w:rsidRPr="00C67882">
        <w:rPr>
          <w:rFonts w:ascii="Times New Roman" w:eastAsia="微軟正黑體" w:hAnsi="Times New Roman" w:cs="Times New Roman"/>
          <w:color w:val="000000"/>
        </w:rPr>
        <w:t>。</w:t>
      </w:r>
    </w:p>
    <w:p w:rsidR="00C67882" w:rsidRPr="00C67882" w:rsidRDefault="00C67882" w:rsidP="00C67882">
      <w:pPr>
        <w:pStyle w:val="Web"/>
        <w:numPr>
          <w:ilvl w:val="1"/>
          <w:numId w:val="1"/>
        </w:numPr>
        <w:shd w:val="clear" w:color="auto" w:fill="FFFFFF"/>
        <w:spacing w:before="0" w:beforeAutospacing="0" w:after="0" w:afterAutospacing="0" w:line="320" w:lineRule="exact"/>
        <w:ind w:leftChars="150" w:left="718" w:hangingChars="149" w:hanging="358"/>
        <w:rPr>
          <w:rFonts w:ascii="Times New Roman" w:hAnsi="Times New Roman" w:cs="Times New Roman"/>
          <w:color w:val="000000"/>
        </w:rPr>
      </w:pPr>
      <w:r w:rsidRPr="00C67882">
        <w:rPr>
          <w:rFonts w:ascii="Times New Roman" w:eastAsia="微軟正黑體" w:hAnsi="Times New Roman" w:cs="Times New Roman"/>
          <w:color w:val="000000"/>
        </w:rPr>
        <w:t>本次會議將加強各使用空間、電梯、廁所、門把及飲水機按鈕等處之清潔消毒頻率。</w:t>
      </w:r>
    </w:p>
    <w:p w:rsidR="00C67882" w:rsidRPr="00C67882" w:rsidRDefault="00C67882" w:rsidP="00C67882">
      <w:pPr>
        <w:pStyle w:val="Web"/>
        <w:numPr>
          <w:ilvl w:val="1"/>
          <w:numId w:val="1"/>
        </w:numPr>
        <w:shd w:val="clear" w:color="auto" w:fill="FFFFFF"/>
        <w:spacing w:before="0" w:beforeAutospacing="0" w:after="0" w:afterAutospacing="0" w:line="320" w:lineRule="exact"/>
        <w:ind w:leftChars="150" w:left="718" w:hangingChars="149" w:hanging="358"/>
        <w:rPr>
          <w:rFonts w:ascii="Times New Roman" w:hAnsi="Times New Roman" w:cs="Times New Roman"/>
          <w:color w:val="000000"/>
        </w:rPr>
      </w:pPr>
      <w:r w:rsidRPr="00C67882">
        <w:rPr>
          <w:rFonts w:ascii="Times New Roman" w:eastAsia="微軟正黑體" w:hAnsi="Times New Roman" w:cs="Times New Roman"/>
          <w:color w:val="000000"/>
        </w:rPr>
        <w:t>如您於現場感到任何不適，請儘速通報現場工作人員。</w:t>
      </w:r>
    </w:p>
    <w:p w:rsidR="00C67882" w:rsidRPr="00C67882" w:rsidRDefault="00C67882" w:rsidP="00C67882">
      <w:pPr>
        <w:pStyle w:val="Web"/>
        <w:numPr>
          <w:ilvl w:val="0"/>
          <w:numId w:val="1"/>
        </w:numPr>
        <w:shd w:val="clear" w:color="auto" w:fill="FFFFFF"/>
        <w:spacing w:before="0" w:beforeAutospacing="0" w:after="0" w:afterAutospacing="0" w:line="320" w:lineRule="exact"/>
        <w:ind w:left="358" w:hangingChars="149" w:hanging="358"/>
      </w:pPr>
      <w:r w:rsidRPr="00C67882">
        <w:rPr>
          <w:rFonts w:ascii="Times New Roman" w:eastAsia="微軟正黑體" w:hAnsi="Times New Roman" w:cs="Times New Roman"/>
          <w:color w:val="000000"/>
        </w:rPr>
        <w:t>主辦單位保留變更議程之權利。若有任何未盡事宜，主辦單位亦保有隨時補充、說明及修改之權利。</w:t>
      </w:r>
    </w:p>
    <w:sectPr w:rsidR="00C67882" w:rsidRPr="00C67882" w:rsidSect="00C67882">
      <w:footerReference w:type="default" r:id="rId15"/>
      <w:pgSz w:w="11906" w:h="16838"/>
      <w:pgMar w:top="907" w:right="1797" w:bottom="907" w:left="1797"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72C" w:rsidRDefault="0026272C" w:rsidP="00C67882">
      <w:r>
        <w:separator/>
      </w:r>
    </w:p>
  </w:endnote>
  <w:endnote w:type="continuationSeparator" w:id="0">
    <w:p w:rsidR="0026272C" w:rsidRDefault="0026272C" w:rsidP="00C6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413222"/>
      <w:docPartObj>
        <w:docPartGallery w:val="Page Numbers (Bottom of Page)"/>
        <w:docPartUnique/>
      </w:docPartObj>
    </w:sdtPr>
    <w:sdtEndPr/>
    <w:sdtContent>
      <w:p w:rsidR="00C67882" w:rsidRDefault="00C67882">
        <w:pPr>
          <w:pStyle w:val="a9"/>
          <w:jc w:val="center"/>
        </w:pPr>
        <w:r>
          <w:fldChar w:fldCharType="begin"/>
        </w:r>
        <w:r>
          <w:instrText>PAGE   \* MERGEFORMAT</w:instrText>
        </w:r>
        <w:r>
          <w:fldChar w:fldCharType="separate"/>
        </w:r>
        <w:r w:rsidR="00692F6C" w:rsidRPr="00692F6C">
          <w:rPr>
            <w:noProof/>
            <w:lang w:val="zh-TW"/>
          </w:rPr>
          <w:t>3</w:t>
        </w:r>
        <w:r>
          <w:fldChar w:fldCharType="end"/>
        </w:r>
      </w:p>
    </w:sdtContent>
  </w:sdt>
  <w:p w:rsidR="00C67882" w:rsidRDefault="00C6788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72C" w:rsidRDefault="0026272C" w:rsidP="00C67882">
      <w:r>
        <w:separator/>
      </w:r>
    </w:p>
  </w:footnote>
  <w:footnote w:type="continuationSeparator" w:id="0">
    <w:p w:rsidR="0026272C" w:rsidRDefault="0026272C" w:rsidP="00C67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F077E"/>
    <w:multiLevelType w:val="multilevel"/>
    <w:tmpl w:val="DCD0C72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E646E"/>
    <w:rsid w:val="0026272C"/>
    <w:rsid w:val="0031122D"/>
    <w:rsid w:val="004666D5"/>
    <w:rsid w:val="00527863"/>
    <w:rsid w:val="00692F6C"/>
    <w:rsid w:val="00900687"/>
    <w:rsid w:val="00AD09E6"/>
    <w:rsid w:val="00B90686"/>
    <w:rsid w:val="00C67882"/>
    <w:rsid w:val="00E94924"/>
    <w:rsid w:val="00ED15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semiHidden/>
    <w:unhideWhenUsed/>
    <w:qFormat/>
    <w:rsid w:val="00C6788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788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67882"/>
    <w:rPr>
      <w:rFonts w:asciiTheme="majorHAnsi" w:eastAsiaTheme="majorEastAsia" w:hAnsiTheme="majorHAnsi" w:cstheme="majorBidi"/>
      <w:sz w:val="18"/>
      <w:szCs w:val="18"/>
    </w:rPr>
  </w:style>
  <w:style w:type="paragraph" w:customStyle="1" w:styleId="a5">
    <w:name w:val="a"/>
    <w:basedOn w:val="a"/>
    <w:uiPriority w:val="99"/>
    <w:rsid w:val="00C67882"/>
    <w:pPr>
      <w:widowControl/>
      <w:spacing w:before="100" w:beforeAutospacing="1" w:after="100" w:afterAutospacing="1"/>
    </w:pPr>
    <w:rPr>
      <w:rFonts w:ascii="新細明體" w:eastAsia="新細明體" w:hAnsi="新細明體" w:cs="新細明體"/>
      <w:kern w:val="0"/>
      <w:szCs w:val="24"/>
    </w:rPr>
  </w:style>
  <w:style w:type="character" w:styleId="a6">
    <w:name w:val="Hyperlink"/>
    <w:basedOn w:val="a0"/>
    <w:uiPriority w:val="99"/>
    <w:semiHidden/>
    <w:unhideWhenUsed/>
    <w:rsid w:val="00C67882"/>
    <w:rPr>
      <w:color w:val="0000FF"/>
      <w:u w:val="single"/>
    </w:rPr>
  </w:style>
  <w:style w:type="character" w:customStyle="1" w:styleId="style91">
    <w:name w:val="style91"/>
    <w:basedOn w:val="a0"/>
    <w:rsid w:val="00C67882"/>
  </w:style>
  <w:style w:type="character" w:customStyle="1" w:styleId="style3">
    <w:name w:val="style3"/>
    <w:basedOn w:val="a0"/>
    <w:rsid w:val="00C67882"/>
  </w:style>
  <w:style w:type="character" w:customStyle="1" w:styleId="30">
    <w:name w:val="標題 3 字元"/>
    <w:basedOn w:val="a0"/>
    <w:link w:val="3"/>
    <w:uiPriority w:val="9"/>
    <w:semiHidden/>
    <w:rsid w:val="00C67882"/>
    <w:rPr>
      <w:rFonts w:ascii="新細明體" w:eastAsia="新細明體" w:hAnsi="新細明體" w:cs="新細明體"/>
      <w:b/>
      <w:bCs/>
      <w:kern w:val="0"/>
      <w:sz w:val="27"/>
      <w:szCs w:val="27"/>
    </w:rPr>
  </w:style>
  <w:style w:type="paragraph" w:styleId="Web">
    <w:name w:val="Normal (Web)"/>
    <w:basedOn w:val="a"/>
    <w:uiPriority w:val="99"/>
    <w:unhideWhenUsed/>
    <w:rsid w:val="00C67882"/>
    <w:pPr>
      <w:widowControl/>
      <w:spacing w:before="100" w:beforeAutospacing="1" w:after="100" w:afterAutospacing="1"/>
    </w:pPr>
    <w:rPr>
      <w:rFonts w:ascii="新細明體" w:eastAsia="新細明體" w:hAnsi="新細明體" w:cs="新細明體"/>
      <w:kern w:val="0"/>
      <w:szCs w:val="24"/>
    </w:rPr>
  </w:style>
  <w:style w:type="paragraph" w:styleId="a7">
    <w:name w:val="header"/>
    <w:basedOn w:val="a"/>
    <w:link w:val="a8"/>
    <w:uiPriority w:val="99"/>
    <w:unhideWhenUsed/>
    <w:rsid w:val="00C67882"/>
    <w:pPr>
      <w:tabs>
        <w:tab w:val="center" w:pos="4153"/>
        <w:tab w:val="right" w:pos="8306"/>
      </w:tabs>
      <w:snapToGrid w:val="0"/>
    </w:pPr>
    <w:rPr>
      <w:sz w:val="20"/>
      <w:szCs w:val="20"/>
    </w:rPr>
  </w:style>
  <w:style w:type="character" w:customStyle="1" w:styleId="a8">
    <w:name w:val="頁首 字元"/>
    <w:basedOn w:val="a0"/>
    <w:link w:val="a7"/>
    <w:uiPriority w:val="99"/>
    <w:rsid w:val="00C67882"/>
    <w:rPr>
      <w:sz w:val="20"/>
      <w:szCs w:val="20"/>
    </w:rPr>
  </w:style>
  <w:style w:type="paragraph" w:styleId="a9">
    <w:name w:val="footer"/>
    <w:basedOn w:val="a"/>
    <w:link w:val="aa"/>
    <w:uiPriority w:val="99"/>
    <w:unhideWhenUsed/>
    <w:rsid w:val="00C67882"/>
    <w:pPr>
      <w:tabs>
        <w:tab w:val="center" w:pos="4153"/>
        <w:tab w:val="right" w:pos="8306"/>
      </w:tabs>
      <w:snapToGrid w:val="0"/>
    </w:pPr>
    <w:rPr>
      <w:sz w:val="20"/>
      <w:szCs w:val="20"/>
    </w:rPr>
  </w:style>
  <w:style w:type="character" w:customStyle="1" w:styleId="aa">
    <w:name w:val="頁尾 字元"/>
    <w:basedOn w:val="a0"/>
    <w:link w:val="a9"/>
    <w:uiPriority w:val="99"/>
    <w:rsid w:val="00C6788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semiHidden/>
    <w:unhideWhenUsed/>
    <w:qFormat/>
    <w:rsid w:val="00C6788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788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67882"/>
    <w:rPr>
      <w:rFonts w:asciiTheme="majorHAnsi" w:eastAsiaTheme="majorEastAsia" w:hAnsiTheme="majorHAnsi" w:cstheme="majorBidi"/>
      <w:sz w:val="18"/>
      <w:szCs w:val="18"/>
    </w:rPr>
  </w:style>
  <w:style w:type="paragraph" w:customStyle="1" w:styleId="a5">
    <w:name w:val="a"/>
    <w:basedOn w:val="a"/>
    <w:uiPriority w:val="99"/>
    <w:rsid w:val="00C67882"/>
    <w:pPr>
      <w:widowControl/>
      <w:spacing w:before="100" w:beforeAutospacing="1" w:after="100" w:afterAutospacing="1"/>
    </w:pPr>
    <w:rPr>
      <w:rFonts w:ascii="新細明體" w:eastAsia="新細明體" w:hAnsi="新細明體" w:cs="新細明體"/>
      <w:kern w:val="0"/>
      <w:szCs w:val="24"/>
    </w:rPr>
  </w:style>
  <w:style w:type="character" w:styleId="a6">
    <w:name w:val="Hyperlink"/>
    <w:basedOn w:val="a0"/>
    <w:uiPriority w:val="99"/>
    <w:semiHidden/>
    <w:unhideWhenUsed/>
    <w:rsid w:val="00C67882"/>
    <w:rPr>
      <w:color w:val="0000FF"/>
      <w:u w:val="single"/>
    </w:rPr>
  </w:style>
  <w:style w:type="character" w:customStyle="1" w:styleId="style91">
    <w:name w:val="style91"/>
    <w:basedOn w:val="a0"/>
    <w:rsid w:val="00C67882"/>
  </w:style>
  <w:style w:type="character" w:customStyle="1" w:styleId="style3">
    <w:name w:val="style3"/>
    <w:basedOn w:val="a0"/>
    <w:rsid w:val="00C67882"/>
  </w:style>
  <w:style w:type="character" w:customStyle="1" w:styleId="30">
    <w:name w:val="標題 3 字元"/>
    <w:basedOn w:val="a0"/>
    <w:link w:val="3"/>
    <w:uiPriority w:val="9"/>
    <w:semiHidden/>
    <w:rsid w:val="00C67882"/>
    <w:rPr>
      <w:rFonts w:ascii="新細明體" w:eastAsia="新細明體" w:hAnsi="新細明體" w:cs="新細明體"/>
      <w:b/>
      <w:bCs/>
      <w:kern w:val="0"/>
      <w:sz w:val="27"/>
      <w:szCs w:val="27"/>
    </w:rPr>
  </w:style>
  <w:style w:type="paragraph" w:styleId="Web">
    <w:name w:val="Normal (Web)"/>
    <w:basedOn w:val="a"/>
    <w:uiPriority w:val="99"/>
    <w:unhideWhenUsed/>
    <w:rsid w:val="00C67882"/>
    <w:pPr>
      <w:widowControl/>
      <w:spacing w:before="100" w:beforeAutospacing="1" w:after="100" w:afterAutospacing="1"/>
    </w:pPr>
    <w:rPr>
      <w:rFonts w:ascii="新細明體" w:eastAsia="新細明體" w:hAnsi="新細明體" w:cs="新細明體"/>
      <w:kern w:val="0"/>
      <w:szCs w:val="24"/>
    </w:rPr>
  </w:style>
  <w:style w:type="paragraph" w:styleId="a7">
    <w:name w:val="header"/>
    <w:basedOn w:val="a"/>
    <w:link w:val="a8"/>
    <w:uiPriority w:val="99"/>
    <w:unhideWhenUsed/>
    <w:rsid w:val="00C67882"/>
    <w:pPr>
      <w:tabs>
        <w:tab w:val="center" w:pos="4153"/>
        <w:tab w:val="right" w:pos="8306"/>
      </w:tabs>
      <w:snapToGrid w:val="0"/>
    </w:pPr>
    <w:rPr>
      <w:sz w:val="20"/>
      <w:szCs w:val="20"/>
    </w:rPr>
  </w:style>
  <w:style w:type="character" w:customStyle="1" w:styleId="a8">
    <w:name w:val="頁首 字元"/>
    <w:basedOn w:val="a0"/>
    <w:link w:val="a7"/>
    <w:uiPriority w:val="99"/>
    <w:rsid w:val="00C67882"/>
    <w:rPr>
      <w:sz w:val="20"/>
      <w:szCs w:val="20"/>
    </w:rPr>
  </w:style>
  <w:style w:type="paragraph" w:styleId="a9">
    <w:name w:val="footer"/>
    <w:basedOn w:val="a"/>
    <w:link w:val="aa"/>
    <w:uiPriority w:val="99"/>
    <w:unhideWhenUsed/>
    <w:rsid w:val="00C67882"/>
    <w:pPr>
      <w:tabs>
        <w:tab w:val="center" w:pos="4153"/>
        <w:tab w:val="right" w:pos="8306"/>
      </w:tabs>
      <w:snapToGrid w:val="0"/>
    </w:pPr>
    <w:rPr>
      <w:sz w:val="20"/>
      <w:szCs w:val="20"/>
    </w:rPr>
  </w:style>
  <w:style w:type="character" w:customStyle="1" w:styleId="aa">
    <w:name w:val="頁尾 字元"/>
    <w:basedOn w:val="a0"/>
    <w:link w:val="a9"/>
    <w:uiPriority w:val="99"/>
    <w:rsid w:val="00C678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00418">
      <w:bodyDiv w:val="1"/>
      <w:marLeft w:val="0"/>
      <w:marRight w:val="0"/>
      <w:marTop w:val="0"/>
      <w:marBottom w:val="0"/>
      <w:divBdr>
        <w:top w:val="none" w:sz="0" w:space="0" w:color="auto"/>
        <w:left w:val="none" w:sz="0" w:space="0" w:color="auto"/>
        <w:bottom w:val="none" w:sz="0" w:space="0" w:color="auto"/>
        <w:right w:val="none" w:sz="0" w:space="0" w:color="auto"/>
      </w:divBdr>
    </w:div>
    <w:div w:id="693774348">
      <w:bodyDiv w:val="1"/>
      <w:marLeft w:val="0"/>
      <w:marRight w:val="0"/>
      <w:marTop w:val="0"/>
      <w:marBottom w:val="0"/>
      <w:divBdr>
        <w:top w:val="none" w:sz="0" w:space="0" w:color="auto"/>
        <w:left w:val="none" w:sz="0" w:space="0" w:color="auto"/>
        <w:bottom w:val="none" w:sz="0" w:space="0" w:color="auto"/>
        <w:right w:val="none" w:sz="0" w:space="0" w:color="auto"/>
      </w:divBdr>
    </w:div>
    <w:div w:id="1035932075">
      <w:bodyDiv w:val="1"/>
      <w:marLeft w:val="0"/>
      <w:marRight w:val="0"/>
      <w:marTop w:val="0"/>
      <w:marBottom w:val="0"/>
      <w:divBdr>
        <w:top w:val="none" w:sz="0" w:space="0" w:color="auto"/>
        <w:left w:val="none" w:sz="0" w:space="0" w:color="auto"/>
        <w:bottom w:val="none" w:sz="0" w:space="0" w:color="auto"/>
        <w:right w:val="none" w:sz="0" w:space="0" w:color="auto"/>
      </w:divBdr>
    </w:div>
    <w:div w:id="1479683204">
      <w:bodyDiv w:val="1"/>
      <w:marLeft w:val="0"/>
      <w:marRight w:val="0"/>
      <w:marTop w:val="0"/>
      <w:marBottom w:val="0"/>
      <w:divBdr>
        <w:top w:val="none" w:sz="0" w:space="0" w:color="auto"/>
        <w:left w:val="none" w:sz="0" w:space="0" w:color="auto"/>
        <w:bottom w:val="none" w:sz="0" w:space="0" w:color="auto"/>
        <w:right w:val="none" w:sz="0" w:space="0" w:color="auto"/>
      </w:divBdr>
    </w:div>
    <w:div w:id="171292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minar.cier.edu.tw/Regfrm.asp?id=2020102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ier.edu.tw/about/transport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2.gif@01D68C26.CDED86B0"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cid:image003.gif@01D68C26.CDED86B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312</Words>
  <Characters>1779</Characters>
  <Application>Microsoft Office Word</Application>
  <DocSecurity>0</DocSecurity>
  <Lines>14</Lines>
  <Paragraphs>4</Paragraphs>
  <ScaleCrop>false</ScaleCrop>
  <Company>Hewlett-Packard Company</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莊惠蘭</dc:creator>
  <cp:lastModifiedBy>USER</cp:lastModifiedBy>
  <cp:revision>4</cp:revision>
  <cp:lastPrinted>2020-09-21T03:27:00Z</cp:lastPrinted>
  <dcterms:created xsi:type="dcterms:W3CDTF">2020-09-29T03:06:00Z</dcterms:created>
  <dcterms:modified xsi:type="dcterms:W3CDTF">2020-09-29T03:32:00Z</dcterms:modified>
</cp:coreProperties>
</file>